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4B0" w:rsidRDefault="00C874B0" w:rsidP="00C874B0">
      <w:pPr>
        <w:jc w:val="center"/>
        <w:rPr>
          <w:b/>
          <w:sz w:val="36"/>
          <w:szCs w:val="36"/>
        </w:rPr>
      </w:pPr>
      <w:r>
        <w:rPr>
          <w:b/>
          <w:noProof/>
          <w:sz w:val="36"/>
          <w:szCs w:val="36"/>
        </w:rPr>
        <w:drawing>
          <wp:inline distT="0" distB="0" distL="0" distR="0" wp14:anchorId="470DE33D" wp14:editId="7AD387BA">
            <wp:extent cx="3673717" cy="1562067"/>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AGEOK Alternative Educatio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64389" cy="1600621"/>
                    </a:xfrm>
                    <a:prstGeom prst="rect">
                      <a:avLst/>
                    </a:prstGeom>
                  </pic:spPr>
                </pic:pic>
              </a:graphicData>
            </a:graphic>
          </wp:inline>
        </w:drawing>
      </w:r>
    </w:p>
    <w:p w:rsidR="00C874B0" w:rsidRPr="0045582C" w:rsidRDefault="00C874B0" w:rsidP="00C874B0">
      <w:pPr>
        <w:jc w:val="center"/>
        <w:rPr>
          <w:b/>
          <w:sz w:val="52"/>
          <w:szCs w:val="52"/>
        </w:rPr>
      </w:pPr>
      <w:r w:rsidRPr="0045582C">
        <w:rPr>
          <w:b/>
          <w:sz w:val="52"/>
          <w:szCs w:val="52"/>
        </w:rPr>
        <w:t>Alternative Education Middle School Evaluation Rubric</w:t>
      </w:r>
    </w:p>
    <w:p w:rsidR="00C874B0" w:rsidRPr="0045582C" w:rsidRDefault="00C874B0" w:rsidP="00C874B0">
      <w:pPr>
        <w:rPr>
          <w:b/>
          <w:sz w:val="24"/>
          <w:szCs w:val="24"/>
        </w:rPr>
      </w:pPr>
    </w:p>
    <w:p w:rsidR="00C874B0" w:rsidRPr="0045582C" w:rsidRDefault="00C874B0" w:rsidP="00C874B0">
      <w:pPr>
        <w:rPr>
          <w:b/>
          <w:sz w:val="36"/>
          <w:szCs w:val="36"/>
        </w:rPr>
      </w:pPr>
      <w:r w:rsidRPr="0045582C">
        <w:rPr>
          <w:b/>
          <w:sz w:val="36"/>
          <w:szCs w:val="36"/>
        </w:rPr>
        <w:t xml:space="preserve">Program Name                                                                          </w:t>
      </w:r>
      <w:r w:rsidRPr="0045582C">
        <w:rPr>
          <w:b/>
          <w:sz w:val="36"/>
          <w:szCs w:val="36"/>
        </w:rPr>
        <w:tab/>
        <w:t xml:space="preserve">    </w:t>
      </w:r>
      <w:r w:rsidRPr="0045582C">
        <w:rPr>
          <w:b/>
          <w:sz w:val="36"/>
          <w:szCs w:val="36"/>
        </w:rPr>
        <w:tab/>
      </w:r>
      <w:r w:rsidRPr="0045582C">
        <w:rPr>
          <w:b/>
          <w:sz w:val="36"/>
          <w:szCs w:val="36"/>
        </w:rPr>
        <w:tab/>
        <w:t xml:space="preserve"> </w:t>
      </w:r>
    </w:p>
    <w:p w:rsidR="00C874B0" w:rsidRPr="0045582C" w:rsidRDefault="00C874B0" w:rsidP="00C874B0">
      <w:pPr>
        <w:rPr>
          <w:b/>
          <w:sz w:val="36"/>
          <w:szCs w:val="36"/>
        </w:rPr>
      </w:pPr>
      <w:r w:rsidRPr="0045582C">
        <w:rPr>
          <w:b/>
          <w:sz w:val="36"/>
          <w:szCs w:val="36"/>
        </w:rPr>
        <w:t xml:space="preserve">Date of Visit:  </w:t>
      </w:r>
      <w:r w:rsidRPr="0045582C">
        <w:rPr>
          <w:b/>
          <w:sz w:val="36"/>
          <w:szCs w:val="36"/>
        </w:rPr>
        <w:tab/>
      </w:r>
      <w:r w:rsidRPr="0045582C">
        <w:rPr>
          <w:b/>
          <w:sz w:val="36"/>
          <w:szCs w:val="36"/>
        </w:rPr>
        <w:tab/>
      </w:r>
      <w:r w:rsidRPr="0045582C">
        <w:rPr>
          <w:b/>
          <w:sz w:val="36"/>
          <w:szCs w:val="36"/>
        </w:rPr>
        <w:tab/>
      </w:r>
      <w:r w:rsidRPr="0045582C">
        <w:rPr>
          <w:b/>
          <w:sz w:val="36"/>
          <w:szCs w:val="36"/>
        </w:rPr>
        <w:tab/>
      </w:r>
      <w:r w:rsidRPr="0045582C">
        <w:rPr>
          <w:b/>
          <w:sz w:val="36"/>
          <w:szCs w:val="36"/>
        </w:rPr>
        <w:tab/>
      </w:r>
      <w:r w:rsidRPr="0045582C">
        <w:rPr>
          <w:b/>
          <w:sz w:val="36"/>
          <w:szCs w:val="36"/>
        </w:rPr>
        <w:tab/>
      </w:r>
      <w:r w:rsidRPr="0045582C">
        <w:rPr>
          <w:b/>
          <w:sz w:val="36"/>
          <w:szCs w:val="36"/>
        </w:rPr>
        <w:tab/>
        <w:t xml:space="preserve"> </w:t>
      </w:r>
    </w:p>
    <w:p w:rsidR="00C874B0" w:rsidRPr="0045582C" w:rsidRDefault="00C874B0" w:rsidP="00C874B0">
      <w:pPr>
        <w:rPr>
          <w:b/>
          <w:sz w:val="36"/>
          <w:szCs w:val="36"/>
        </w:rPr>
      </w:pPr>
      <w:r w:rsidRPr="0045582C">
        <w:rPr>
          <w:b/>
          <w:sz w:val="36"/>
          <w:szCs w:val="36"/>
        </w:rPr>
        <w:t>District (LEA):</w:t>
      </w:r>
      <w:r w:rsidRPr="0045582C">
        <w:rPr>
          <w:b/>
          <w:sz w:val="36"/>
          <w:szCs w:val="36"/>
        </w:rPr>
        <w:tab/>
      </w:r>
      <w:r w:rsidRPr="0045582C">
        <w:rPr>
          <w:b/>
          <w:sz w:val="36"/>
          <w:szCs w:val="36"/>
        </w:rPr>
        <w:tab/>
      </w:r>
      <w:r w:rsidRPr="0045582C">
        <w:rPr>
          <w:b/>
          <w:sz w:val="36"/>
          <w:szCs w:val="36"/>
        </w:rPr>
        <w:tab/>
      </w:r>
      <w:r w:rsidRPr="0045582C">
        <w:rPr>
          <w:b/>
          <w:sz w:val="36"/>
          <w:szCs w:val="36"/>
        </w:rPr>
        <w:tab/>
      </w:r>
      <w:r w:rsidRPr="0045582C">
        <w:rPr>
          <w:b/>
          <w:sz w:val="36"/>
          <w:szCs w:val="36"/>
        </w:rPr>
        <w:tab/>
      </w:r>
      <w:r w:rsidRPr="0045582C">
        <w:rPr>
          <w:b/>
          <w:sz w:val="36"/>
          <w:szCs w:val="36"/>
        </w:rPr>
        <w:tab/>
      </w:r>
      <w:r w:rsidRPr="0045582C">
        <w:rPr>
          <w:b/>
          <w:sz w:val="36"/>
          <w:szCs w:val="36"/>
        </w:rPr>
        <w:tab/>
        <w:t xml:space="preserve">        </w:t>
      </w:r>
    </w:p>
    <w:p w:rsidR="00C874B0" w:rsidRPr="0045582C" w:rsidRDefault="00C874B0" w:rsidP="00C874B0">
      <w:pPr>
        <w:rPr>
          <w:sz w:val="36"/>
          <w:szCs w:val="36"/>
        </w:rPr>
      </w:pPr>
      <w:r w:rsidRPr="0045582C">
        <w:rPr>
          <w:b/>
          <w:sz w:val="36"/>
          <w:szCs w:val="36"/>
        </w:rPr>
        <w:t xml:space="preserve">Sending Schools: </w:t>
      </w:r>
    </w:p>
    <w:p w:rsidR="00C874B0" w:rsidRPr="0045582C" w:rsidRDefault="00C874B0" w:rsidP="00C874B0">
      <w:pPr>
        <w:rPr>
          <w:b/>
          <w:sz w:val="36"/>
          <w:szCs w:val="36"/>
        </w:rPr>
      </w:pPr>
      <w:r w:rsidRPr="0045582C">
        <w:rPr>
          <w:b/>
          <w:sz w:val="36"/>
          <w:szCs w:val="36"/>
        </w:rPr>
        <w:t>Total Points: _____ out of _____ points</w:t>
      </w:r>
    </w:p>
    <w:p w:rsidR="00C874B0" w:rsidRPr="0045582C" w:rsidRDefault="00C874B0" w:rsidP="00C874B0">
      <w:pPr>
        <w:rPr>
          <w:b/>
          <w:sz w:val="36"/>
          <w:szCs w:val="36"/>
        </w:rPr>
      </w:pPr>
      <w:r w:rsidRPr="0045582C">
        <w:rPr>
          <w:b/>
          <w:sz w:val="36"/>
          <w:szCs w:val="36"/>
        </w:rPr>
        <w:t xml:space="preserve">Rating: </w:t>
      </w:r>
    </w:p>
    <w:p w:rsidR="00C874B0" w:rsidRPr="0045582C" w:rsidRDefault="00C874B0" w:rsidP="00C874B0">
      <w:pPr>
        <w:rPr>
          <w:i/>
          <w:sz w:val="24"/>
          <w:szCs w:val="24"/>
        </w:rPr>
      </w:pPr>
      <w:r w:rsidRPr="0045582C">
        <w:rPr>
          <w:i/>
          <w:sz w:val="24"/>
          <w:szCs w:val="24"/>
        </w:rPr>
        <w:t>(Noncompliant: 0 points, Effective: 1 point, Highly Effective: 2 points)</w:t>
      </w:r>
    </w:p>
    <w:p w:rsidR="00344848" w:rsidRPr="0045582C" w:rsidRDefault="00344848"/>
    <w:p w:rsidR="00DA260C" w:rsidRPr="0045582C" w:rsidRDefault="00DA260C"/>
    <w:tbl>
      <w:tblPr>
        <w:tblStyle w:val="TableGrid"/>
        <w:tblW w:w="13225" w:type="dxa"/>
        <w:tblLook w:val="04A0" w:firstRow="1" w:lastRow="0" w:firstColumn="1" w:lastColumn="0" w:noHBand="0" w:noVBand="1"/>
      </w:tblPr>
      <w:tblGrid>
        <w:gridCol w:w="7110"/>
        <w:gridCol w:w="1975"/>
        <w:gridCol w:w="1800"/>
        <w:gridCol w:w="2340"/>
      </w:tblGrid>
      <w:tr w:rsidR="00C874B0" w:rsidRPr="0045582C" w:rsidTr="00DA260C">
        <w:tc>
          <w:tcPr>
            <w:tcW w:w="7110" w:type="dxa"/>
          </w:tcPr>
          <w:p w:rsidR="00C874B0" w:rsidRPr="0045582C" w:rsidRDefault="00C874B0" w:rsidP="00C874B0">
            <w:pPr>
              <w:jc w:val="center"/>
              <w:rPr>
                <w:b/>
              </w:rPr>
            </w:pPr>
            <w:r w:rsidRPr="0045582C">
              <w:rPr>
                <w:b/>
              </w:rPr>
              <w:lastRenderedPageBreak/>
              <w:t>Appropriate Program Design to Serve At-Risk Students</w:t>
            </w:r>
          </w:p>
        </w:tc>
        <w:tc>
          <w:tcPr>
            <w:tcW w:w="1975" w:type="dxa"/>
          </w:tcPr>
          <w:p w:rsidR="00C874B0" w:rsidRPr="0045582C" w:rsidRDefault="00C874B0" w:rsidP="00C874B0">
            <w:pPr>
              <w:jc w:val="center"/>
              <w:rPr>
                <w:b/>
              </w:rPr>
            </w:pPr>
            <w:r w:rsidRPr="0045582C">
              <w:rPr>
                <w:b/>
              </w:rPr>
              <w:t>Noncompliant</w:t>
            </w:r>
          </w:p>
        </w:tc>
        <w:tc>
          <w:tcPr>
            <w:tcW w:w="1800" w:type="dxa"/>
          </w:tcPr>
          <w:p w:rsidR="00C874B0" w:rsidRPr="0045582C" w:rsidRDefault="00C874B0" w:rsidP="00C874B0">
            <w:pPr>
              <w:jc w:val="center"/>
              <w:rPr>
                <w:b/>
              </w:rPr>
            </w:pPr>
            <w:r w:rsidRPr="0045582C">
              <w:rPr>
                <w:b/>
              </w:rPr>
              <w:t>Effective</w:t>
            </w:r>
          </w:p>
        </w:tc>
        <w:tc>
          <w:tcPr>
            <w:tcW w:w="2340" w:type="dxa"/>
          </w:tcPr>
          <w:p w:rsidR="00C874B0" w:rsidRPr="0045582C" w:rsidRDefault="00C874B0" w:rsidP="00C874B0">
            <w:pPr>
              <w:jc w:val="center"/>
              <w:rPr>
                <w:b/>
              </w:rPr>
            </w:pPr>
            <w:r w:rsidRPr="0045582C">
              <w:rPr>
                <w:b/>
              </w:rPr>
              <w:t>Highly Effective</w:t>
            </w:r>
          </w:p>
        </w:tc>
      </w:tr>
      <w:tr w:rsidR="00DA260C" w:rsidRPr="0045582C" w:rsidTr="00DA260C">
        <w:tc>
          <w:tcPr>
            <w:tcW w:w="7110" w:type="dxa"/>
          </w:tcPr>
          <w:p w:rsidR="00DA260C" w:rsidRPr="0045582C" w:rsidRDefault="00DA260C" w:rsidP="00DA260C">
            <w:r w:rsidRPr="0045582C">
              <w:rPr>
                <w:b/>
                <w:sz w:val="24"/>
                <w:szCs w:val="24"/>
              </w:rPr>
              <w:t>The program served an appropriate number of students.</w:t>
            </w:r>
          </w:p>
        </w:tc>
        <w:tc>
          <w:tcPr>
            <w:tcW w:w="1975" w:type="dxa"/>
          </w:tcPr>
          <w:p w:rsidR="00DA260C" w:rsidRPr="0045582C" w:rsidRDefault="00DA260C" w:rsidP="00DA260C"/>
        </w:tc>
        <w:tc>
          <w:tcPr>
            <w:tcW w:w="1800" w:type="dxa"/>
          </w:tcPr>
          <w:p w:rsidR="00DA260C" w:rsidRPr="0045582C" w:rsidRDefault="00DA260C" w:rsidP="00DA260C"/>
        </w:tc>
        <w:tc>
          <w:tcPr>
            <w:tcW w:w="2340" w:type="dxa"/>
          </w:tcPr>
          <w:p w:rsidR="00DA260C" w:rsidRPr="0045582C" w:rsidRDefault="00DA260C" w:rsidP="00DA260C"/>
        </w:tc>
      </w:tr>
      <w:tr w:rsidR="00DA260C" w:rsidRPr="0045582C" w:rsidTr="00DA260C">
        <w:tc>
          <w:tcPr>
            <w:tcW w:w="7110" w:type="dxa"/>
          </w:tcPr>
          <w:p w:rsidR="00DA260C" w:rsidRPr="0045582C" w:rsidRDefault="0064194A" w:rsidP="00DA260C">
            <w:r w:rsidRPr="0045582C">
              <w:rPr>
                <w:sz w:val="24"/>
                <w:szCs w:val="24"/>
              </w:rPr>
              <w:t>Fits the description of an alternative education program that meets all 17 criteria in state statute serving students in a variety of methods.</w:t>
            </w:r>
          </w:p>
        </w:tc>
        <w:tc>
          <w:tcPr>
            <w:tcW w:w="1975" w:type="dxa"/>
          </w:tcPr>
          <w:p w:rsidR="00DA260C" w:rsidRPr="0045582C" w:rsidRDefault="00DA260C" w:rsidP="00DA260C"/>
        </w:tc>
        <w:tc>
          <w:tcPr>
            <w:tcW w:w="1800" w:type="dxa"/>
          </w:tcPr>
          <w:p w:rsidR="00DA260C" w:rsidRPr="0045582C" w:rsidRDefault="00DA260C" w:rsidP="00DA260C"/>
        </w:tc>
        <w:tc>
          <w:tcPr>
            <w:tcW w:w="2340" w:type="dxa"/>
          </w:tcPr>
          <w:p w:rsidR="00DA260C" w:rsidRPr="0045582C" w:rsidRDefault="00DA260C" w:rsidP="00DA260C"/>
        </w:tc>
      </w:tr>
      <w:tr w:rsidR="00DA260C" w:rsidRPr="0045582C" w:rsidTr="00DA260C">
        <w:tc>
          <w:tcPr>
            <w:tcW w:w="7110" w:type="dxa"/>
          </w:tcPr>
          <w:p w:rsidR="00DA260C" w:rsidRPr="0045582C" w:rsidRDefault="0064194A" w:rsidP="0045582C">
            <w:r w:rsidRPr="0045582C">
              <w:rPr>
                <w:b/>
                <w:sz w:val="24"/>
                <w:szCs w:val="24"/>
              </w:rPr>
              <w:t xml:space="preserve">Program allows students who otherwise met the requirements to participate in vocational programs and extra curriculum activities; included but not limited to athletics, band, </w:t>
            </w:r>
            <w:r w:rsidR="0045582C" w:rsidRPr="0045582C">
              <w:rPr>
                <w:b/>
                <w:sz w:val="24"/>
                <w:szCs w:val="24"/>
              </w:rPr>
              <w:t>and clubs</w:t>
            </w:r>
            <w:r w:rsidRPr="0045582C">
              <w:rPr>
                <w:b/>
                <w:sz w:val="24"/>
                <w:szCs w:val="24"/>
              </w:rPr>
              <w:t>.</w:t>
            </w:r>
          </w:p>
        </w:tc>
        <w:tc>
          <w:tcPr>
            <w:tcW w:w="1975" w:type="dxa"/>
          </w:tcPr>
          <w:p w:rsidR="00DA260C" w:rsidRPr="0045582C" w:rsidRDefault="00DA260C" w:rsidP="00DA260C"/>
        </w:tc>
        <w:tc>
          <w:tcPr>
            <w:tcW w:w="1800" w:type="dxa"/>
          </w:tcPr>
          <w:p w:rsidR="00DA260C" w:rsidRPr="0045582C" w:rsidRDefault="00DA260C" w:rsidP="00DA260C"/>
        </w:tc>
        <w:tc>
          <w:tcPr>
            <w:tcW w:w="2340" w:type="dxa"/>
          </w:tcPr>
          <w:p w:rsidR="00DA260C" w:rsidRPr="0045582C" w:rsidRDefault="00DA260C" w:rsidP="00DA260C"/>
        </w:tc>
      </w:tr>
      <w:tr w:rsidR="0064194A" w:rsidRPr="0045582C" w:rsidTr="00DA260C">
        <w:tc>
          <w:tcPr>
            <w:tcW w:w="7110" w:type="dxa"/>
          </w:tcPr>
          <w:p w:rsidR="0064194A" w:rsidRPr="0045582C" w:rsidRDefault="0064194A" w:rsidP="0064194A">
            <w:pPr>
              <w:rPr>
                <w:sz w:val="24"/>
                <w:szCs w:val="24"/>
              </w:rPr>
            </w:pPr>
            <w:r w:rsidRPr="0045582C">
              <w:rPr>
                <w:sz w:val="24"/>
                <w:szCs w:val="24"/>
              </w:rPr>
              <w:t xml:space="preserve">Alternative education students </w:t>
            </w:r>
            <w:proofErr w:type="gramStart"/>
            <w:r w:rsidRPr="0045582C">
              <w:rPr>
                <w:sz w:val="24"/>
                <w:szCs w:val="24"/>
              </w:rPr>
              <w:t>were provided</w:t>
            </w:r>
            <w:proofErr w:type="gramEnd"/>
            <w:r w:rsidRPr="0045582C">
              <w:rPr>
                <w:sz w:val="24"/>
                <w:szCs w:val="24"/>
              </w:rPr>
              <w:t xml:space="preserve"> with standard services (ex. library access, school nutrition, transportation and facilities).</w:t>
            </w:r>
          </w:p>
        </w:tc>
        <w:tc>
          <w:tcPr>
            <w:tcW w:w="1975" w:type="dxa"/>
          </w:tcPr>
          <w:p w:rsidR="0064194A" w:rsidRPr="0045582C" w:rsidRDefault="0064194A" w:rsidP="0064194A"/>
        </w:tc>
        <w:tc>
          <w:tcPr>
            <w:tcW w:w="1800" w:type="dxa"/>
          </w:tcPr>
          <w:p w:rsidR="0064194A" w:rsidRPr="0045582C" w:rsidRDefault="0064194A" w:rsidP="0064194A"/>
        </w:tc>
        <w:tc>
          <w:tcPr>
            <w:tcW w:w="2340" w:type="dxa"/>
          </w:tcPr>
          <w:p w:rsidR="0064194A" w:rsidRPr="0045582C" w:rsidRDefault="0064194A" w:rsidP="0064194A"/>
        </w:tc>
      </w:tr>
      <w:tr w:rsidR="0064194A" w:rsidRPr="0045582C" w:rsidTr="00DA260C">
        <w:tc>
          <w:tcPr>
            <w:tcW w:w="7110" w:type="dxa"/>
          </w:tcPr>
          <w:p w:rsidR="0064194A" w:rsidRPr="0045582C" w:rsidRDefault="0064194A" w:rsidP="0064194A">
            <w:r w:rsidRPr="0045582C">
              <w:rPr>
                <w:sz w:val="24"/>
                <w:szCs w:val="24"/>
              </w:rPr>
              <w:t>Instructional materials and staffing levels supported program quality and demonstrated a reasonable contribution of local funds beyond the state allocations.</w:t>
            </w:r>
          </w:p>
        </w:tc>
        <w:tc>
          <w:tcPr>
            <w:tcW w:w="1975" w:type="dxa"/>
          </w:tcPr>
          <w:p w:rsidR="0064194A" w:rsidRPr="0045582C" w:rsidRDefault="0064194A" w:rsidP="0064194A"/>
        </w:tc>
        <w:tc>
          <w:tcPr>
            <w:tcW w:w="1800" w:type="dxa"/>
          </w:tcPr>
          <w:p w:rsidR="0064194A" w:rsidRPr="0045582C" w:rsidRDefault="0064194A" w:rsidP="0064194A"/>
        </w:tc>
        <w:tc>
          <w:tcPr>
            <w:tcW w:w="2340" w:type="dxa"/>
          </w:tcPr>
          <w:p w:rsidR="0064194A" w:rsidRPr="0045582C" w:rsidRDefault="0064194A" w:rsidP="0064194A"/>
        </w:tc>
      </w:tr>
      <w:tr w:rsidR="0064194A" w:rsidRPr="0045582C" w:rsidTr="00DA260C">
        <w:tc>
          <w:tcPr>
            <w:tcW w:w="7110" w:type="dxa"/>
          </w:tcPr>
          <w:p w:rsidR="0064194A" w:rsidRPr="0045582C" w:rsidRDefault="0064194A" w:rsidP="0064194A">
            <w:r w:rsidRPr="0045582C">
              <w:rPr>
                <w:sz w:val="24"/>
                <w:szCs w:val="24"/>
              </w:rPr>
              <w:t>Special education student rate matches the district special education student rate.</w:t>
            </w:r>
          </w:p>
        </w:tc>
        <w:tc>
          <w:tcPr>
            <w:tcW w:w="1975" w:type="dxa"/>
          </w:tcPr>
          <w:p w:rsidR="0064194A" w:rsidRPr="0045582C" w:rsidRDefault="0064194A" w:rsidP="0064194A"/>
        </w:tc>
        <w:tc>
          <w:tcPr>
            <w:tcW w:w="1800" w:type="dxa"/>
          </w:tcPr>
          <w:p w:rsidR="0064194A" w:rsidRPr="0045582C" w:rsidRDefault="0064194A" w:rsidP="0064194A"/>
        </w:tc>
        <w:tc>
          <w:tcPr>
            <w:tcW w:w="2340" w:type="dxa"/>
          </w:tcPr>
          <w:p w:rsidR="0064194A" w:rsidRPr="0045582C" w:rsidRDefault="0064194A" w:rsidP="0064194A"/>
        </w:tc>
      </w:tr>
      <w:tr w:rsidR="0064194A" w:rsidRPr="0045582C" w:rsidTr="00DA260C">
        <w:tc>
          <w:tcPr>
            <w:tcW w:w="7110" w:type="dxa"/>
          </w:tcPr>
          <w:p w:rsidR="0064194A" w:rsidRPr="0045582C" w:rsidRDefault="0045582C" w:rsidP="0064194A">
            <w:pPr>
              <w:rPr>
                <w:sz w:val="24"/>
                <w:szCs w:val="24"/>
              </w:rPr>
            </w:pPr>
            <w:r w:rsidRPr="0045582C">
              <w:rPr>
                <w:sz w:val="24"/>
                <w:szCs w:val="24"/>
              </w:rPr>
              <w:t>Student</w:t>
            </w:r>
            <w:r w:rsidR="0064194A" w:rsidRPr="0045582C">
              <w:rPr>
                <w:sz w:val="24"/>
                <w:szCs w:val="24"/>
              </w:rPr>
              <w:t xml:space="preserve"> success is central to the goals and objectives of the program, which includes the development of emotional/social, intellectual, career readiness skills</w:t>
            </w:r>
            <w:r w:rsidRPr="0045582C">
              <w:rPr>
                <w:sz w:val="24"/>
                <w:szCs w:val="24"/>
              </w:rPr>
              <w:t>,</w:t>
            </w:r>
            <w:r w:rsidR="0064194A" w:rsidRPr="0045582C">
              <w:rPr>
                <w:sz w:val="24"/>
                <w:szCs w:val="24"/>
              </w:rPr>
              <w:t xml:space="preserve"> and safety. </w:t>
            </w:r>
          </w:p>
        </w:tc>
        <w:tc>
          <w:tcPr>
            <w:tcW w:w="1975" w:type="dxa"/>
          </w:tcPr>
          <w:p w:rsidR="0064194A" w:rsidRPr="0045582C" w:rsidRDefault="0064194A" w:rsidP="0064194A"/>
        </w:tc>
        <w:tc>
          <w:tcPr>
            <w:tcW w:w="1800" w:type="dxa"/>
          </w:tcPr>
          <w:p w:rsidR="0064194A" w:rsidRPr="0045582C" w:rsidRDefault="0064194A" w:rsidP="0064194A"/>
        </w:tc>
        <w:tc>
          <w:tcPr>
            <w:tcW w:w="2340" w:type="dxa"/>
          </w:tcPr>
          <w:p w:rsidR="0064194A" w:rsidRPr="0045582C" w:rsidRDefault="0064194A" w:rsidP="0064194A"/>
        </w:tc>
      </w:tr>
      <w:tr w:rsidR="0064194A" w:rsidRPr="0045582C" w:rsidTr="00DA260C">
        <w:tc>
          <w:tcPr>
            <w:tcW w:w="7110" w:type="dxa"/>
          </w:tcPr>
          <w:p w:rsidR="0064194A" w:rsidRPr="0045582C" w:rsidRDefault="0064194A" w:rsidP="0064194A">
            <w:pPr>
              <w:rPr>
                <w:sz w:val="24"/>
                <w:szCs w:val="24"/>
              </w:rPr>
            </w:pPr>
            <w:r w:rsidRPr="0045582C">
              <w:rPr>
                <w:sz w:val="24"/>
                <w:szCs w:val="24"/>
              </w:rPr>
              <w:t>Program uses discipline as a component of the broader picture of successful student programming.</w:t>
            </w:r>
          </w:p>
        </w:tc>
        <w:tc>
          <w:tcPr>
            <w:tcW w:w="1975" w:type="dxa"/>
          </w:tcPr>
          <w:p w:rsidR="0064194A" w:rsidRPr="0045582C" w:rsidRDefault="0064194A" w:rsidP="0064194A"/>
        </w:tc>
        <w:tc>
          <w:tcPr>
            <w:tcW w:w="1800" w:type="dxa"/>
          </w:tcPr>
          <w:p w:rsidR="0064194A" w:rsidRPr="0045582C" w:rsidRDefault="0064194A" w:rsidP="0064194A"/>
        </w:tc>
        <w:tc>
          <w:tcPr>
            <w:tcW w:w="2340" w:type="dxa"/>
          </w:tcPr>
          <w:p w:rsidR="0064194A" w:rsidRPr="0045582C" w:rsidRDefault="0064194A" w:rsidP="0064194A"/>
        </w:tc>
      </w:tr>
      <w:tr w:rsidR="003D262B" w:rsidRPr="0045582C" w:rsidTr="00DA260C">
        <w:tc>
          <w:tcPr>
            <w:tcW w:w="7110" w:type="dxa"/>
          </w:tcPr>
          <w:p w:rsidR="003D262B" w:rsidRPr="0045582C" w:rsidRDefault="003D262B" w:rsidP="0064194A">
            <w:pPr>
              <w:rPr>
                <w:sz w:val="24"/>
                <w:szCs w:val="24"/>
              </w:rPr>
            </w:pPr>
            <w:r>
              <w:rPr>
                <w:sz w:val="24"/>
                <w:szCs w:val="24"/>
              </w:rPr>
              <w:t>Program promotes a safe and secure environment while developing the emotional and physical wellness of all students.  Program also administered a climate/culture survey to students and staff.</w:t>
            </w:r>
          </w:p>
        </w:tc>
        <w:tc>
          <w:tcPr>
            <w:tcW w:w="1975" w:type="dxa"/>
          </w:tcPr>
          <w:p w:rsidR="003D262B" w:rsidRPr="0045582C" w:rsidRDefault="003D262B" w:rsidP="0064194A"/>
        </w:tc>
        <w:tc>
          <w:tcPr>
            <w:tcW w:w="1800" w:type="dxa"/>
          </w:tcPr>
          <w:p w:rsidR="003D262B" w:rsidRPr="0045582C" w:rsidRDefault="003D262B" w:rsidP="0064194A"/>
        </w:tc>
        <w:tc>
          <w:tcPr>
            <w:tcW w:w="2340" w:type="dxa"/>
          </w:tcPr>
          <w:p w:rsidR="003D262B" w:rsidRPr="0045582C" w:rsidRDefault="003D262B" w:rsidP="0064194A"/>
        </w:tc>
      </w:tr>
    </w:tbl>
    <w:p w:rsidR="00C874B0" w:rsidRPr="0045582C" w:rsidRDefault="00DA260C">
      <w:r w:rsidRPr="0045582C">
        <w:t>Notes:</w:t>
      </w:r>
    </w:p>
    <w:p w:rsidR="00C874B0" w:rsidRDefault="00C874B0"/>
    <w:p w:rsidR="0045582C" w:rsidRDefault="0045582C"/>
    <w:p w:rsidR="0045582C" w:rsidRDefault="0045582C"/>
    <w:p w:rsidR="0045582C" w:rsidRDefault="0045582C"/>
    <w:p w:rsidR="0045582C" w:rsidRDefault="0045582C"/>
    <w:p w:rsidR="0045582C" w:rsidRDefault="0045582C"/>
    <w:p w:rsidR="0045582C" w:rsidRPr="0045582C" w:rsidRDefault="0045582C"/>
    <w:tbl>
      <w:tblPr>
        <w:tblStyle w:val="TableGrid"/>
        <w:tblW w:w="13225" w:type="dxa"/>
        <w:tblLook w:val="04A0" w:firstRow="1" w:lastRow="0" w:firstColumn="1" w:lastColumn="0" w:noHBand="0" w:noVBand="1"/>
      </w:tblPr>
      <w:tblGrid>
        <w:gridCol w:w="7195"/>
        <w:gridCol w:w="1890"/>
        <w:gridCol w:w="1800"/>
        <w:gridCol w:w="2340"/>
      </w:tblGrid>
      <w:tr w:rsidR="00C874B0" w:rsidRPr="0045582C" w:rsidTr="00DA260C">
        <w:tc>
          <w:tcPr>
            <w:tcW w:w="7195" w:type="dxa"/>
          </w:tcPr>
          <w:p w:rsidR="00C874B0" w:rsidRPr="0045582C" w:rsidRDefault="00C874B0" w:rsidP="00C874B0">
            <w:pPr>
              <w:jc w:val="center"/>
              <w:rPr>
                <w:b/>
              </w:rPr>
            </w:pPr>
            <w:r w:rsidRPr="0045582C">
              <w:rPr>
                <w:b/>
              </w:rPr>
              <w:t>Faculty Selection</w:t>
            </w:r>
          </w:p>
        </w:tc>
        <w:tc>
          <w:tcPr>
            <w:tcW w:w="1890" w:type="dxa"/>
          </w:tcPr>
          <w:p w:rsidR="00C874B0" w:rsidRPr="0045582C" w:rsidRDefault="00C874B0" w:rsidP="00C874B0">
            <w:pPr>
              <w:jc w:val="center"/>
              <w:rPr>
                <w:b/>
              </w:rPr>
            </w:pPr>
            <w:r w:rsidRPr="0045582C">
              <w:rPr>
                <w:b/>
              </w:rPr>
              <w:t>Noncompliant</w:t>
            </w:r>
          </w:p>
        </w:tc>
        <w:tc>
          <w:tcPr>
            <w:tcW w:w="1800" w:type="dxa"/>
          </w:tcPr>
          <w:p w:rsidR="00C874B0" w:rsidRPr="0045582C" w:rsidRDefault="00C874B0" w:rsidP="00C874B0">
            <w:pPr>
              <w:jc w:val="center"/>
              <w:rPr>
                <w:b/>
              </w:rPr>
            </w:pPr>
            <w:r w:rsidRPr="0045582C">
              <w:rPr>
                <w:b/>
              </w:rPr>
              <w:t>Effective</w:t>
            </w:r>
          </w:p>
        </w:tc>
        <w:tc>
          <w:tcPr>
            <w:tcW w:w="2340" w:type="dxa"/>
          </w:tcPr>
          <w:p w:rsidR="00C874B0" w:rsidRPr="0045582C" w:rsidRDefault="00C874B0" w:rsidP="00C874B0">
            <w:pPr>
              <w:jc w:val="center"/>
              <w:rPr>
                <w:b/>
              </w:rPr>
            </w:pPr>
            <w:r w:rsidRPr="0045582C">
              <w:rPr>
                <w:b/>
              </w:rPr>
              <w:t>Highly Effective</w:t>
            </w:r>
          </w:p>
        </w:tc>
      </w:tr>
      <w:tr w:rsidR="00C874B0" w:rsidRPr="0045582C" w:rsidTr="00DA260C">
        <w:tc>
          <w:tcPr>
            <w:tcW w:w="7195" w:type="dxa"/>
          </w:tcPr>
          <w:p w:rsidR="00C874B0" w:rsidRPr="0045582C" w:rsidRDefault="00C874B0" w:rsidP="00AF54EF">
            <w:r w:rsidRPr="0045582C">
              <w:rPr>
                <w:b/>
                <w:sz w:val="24"/>
                <w:szCs w:val="24"/>
              </w:rPr>
              <w:t>All classes are conducted by highly qualified teachers.</w:t>
            </w:r>
          </w:p>
        </w:tc>
        <w:tc>
          <w:tcPr>
            <w:tcW w:w="1890" w:type="dxa"/>
          </w:tcPr>
          <w:p w:rsidR="00C874B0" w:rsidRPr="0045582C" w:rsidRDefault="00C874B0" w:rsidP="00AF54EF"/>
        </w:tc>
        <w:tc>
          <w:tcPr>
            <w:tcW w:w="1800" w:type="dxa"/>
          </w:tcPr>
          <w:p w:rsidR="00C874B0" w:rsidRPr="0045582C" w:rsidRDefault="00C874B0" w:rsidP="00AF54EF"/>
        </w:tc>
        <w:tc>
          <w:tcPr>
            <w:tcW w:w="2340" w:type="dxa"/>
          </w:tcPr>
          <w:p w:rsidR="00C874B0" w:rsidRPr="0045582C" w:rsidRDefault="00C874B0" w:rsidP="00AF54EF"/>
        </w:tc>
      </w:tr>
      <w:tr w:rsidR="00C874B0" w:rsidRPr="0045582C" w:rsidTr="00DA260C">
        <w:tc>
          <w:tcPr>
            <w:tcW w:w="7195" w:type="dxa"/>
          </w:tcPr>
          <w:p w:rsidR="00C874B0" w:rsidRPr="0045582C" w:rsidRDefault="0045582C" w:rsidP="00AF54EF">
            <w:r w:rsidRPr="0045582C">
              <w:rPr>
                <w:sz w:val="24"/>
                <w:szCs w:val="24"/>
              </w:rPr>
              <w:t>S</w:t>
            </w:r>
            <w:r w:rsidR="00CD293D" w:rsidRPr="0045582C">
              <w:rPr>
                <w:sz w:val="24"/>
                <w:szCs w:val="24"/>
              </w:rPr>
              <w:t>taff worked to improve their understanding of the philosophy of alternative education programming, required criteria, and instructional approaches.</w:t>
            </w:r>
          </w:p>
        </w:tc>
        <w:tc>
          <w:tcPr>
            <w:tcW w:w="1890" w:type="dxa"/>
          </w:tcPr>
          <w:p w:rsidR="00C874B0" w:rsidRPr="0045582C" w:rsidRDefault="00C874B0" w:rsidP="00AF54EF"/>
        </w:tc>
        <w:tc>
          <w:tcPr>
            <w:tcW w:w="1800" w:type="dxa"/>
          </w:tcPr>
          <w:p w:rsidR="00C874B0" w:rsidRPr="0045582C" w:rsidRDefault="00C874B0" w:rsidP="00AF54EF"/>
        </w:tc>
        <w:tc>
          <w:tcPr>
            <w:tcW w:w="2340" w:type="dxa"/>
          </w:tcPr>
          <w:p w:rsidR="00C874B0" w:rsidRPr="0045582C" w:rsidRDefault="00C874B0" w:rsidP="00AF54EF"/>
        </w:tc>
      </w:tr>
      <w:tr w:rsidR="00C874B0" w:rsidRPr="0045582C" w:rsidTr="00DA260C">
        <w:tc>
          <w:tcPr>
            <w:tcW w:w="7195" w:type="dxa"/>
          </w:tcPr>
          <w:p w:rsidR="00C874B0" w:rsidRPr="0045582C" w:rsidRDefault="00CD293D" w:rsidP="00AF54EF">
            <w:r w:rsidRPr="0045582C">
              <w:rPr>
                <w:sz w:val="24"/>
                <w:szCs w:val="24"/>
              </w:rPr>
              <w:t>Increase teacher and staff training to ensure the use of strategies that align with the needs of the program options beyond traditional professional development. (ex. regional meetings, webinars, book studies, state conferences, Ed Camps, national conferences)</w:t>
            </w:r>
          </w:p>
        </w:tc>
        <w:tc>
          <w:tcPr>
            <w:tcW w:w="1890" w:type="dxa"/>
          </w:tcPr>
          <w:p w:rsidR="00C874B0" w:rsidRPr="0045582C" w:rsidRDefault="00C874B0" w:rsidP="00AF54EF"/>
        </w:tc>
        <w:tc>
          <w:tcPr>
            <w:tcW w:w="1800" w:type="dxa"/>
          </w:tcPr>
          <w:p w:rsidR="00C874B0" w:rsidRPr="0045582C" w:rsidRDefault="00C874B0" w:rsidP="00AF54EF"/>
        </w:tc>
        <w:tc>
          <w:tcPr>
            <w:tcW w:w="2340" w:type="dxa"/>
          </w:tcPr>
          <w:p w:rsidR="00C874B0" w:rsidRPr="0045582C" w:rsidRDefault="00C874B0" w:rsidP="00AF54EF"/>
        </w:tc>
      </w:tr>
      <w:tr w:rsidR="00C874B0" w:rsidRPr="0045582C" w:rsidTr="00DA260C">
        <w:tc>
          <w:tcPr>
            <w:tcW w:w="7195" w:type="dxa"/>
          </w:tcPr>
          <w:p w:rsidR="00C874B0" w:rsidRPr="0045582C" w:rsidRDefault="00B803CC" w:rsidP="00AF54EF">
            <w:r w:rsidRPr="0045582C">
              <w:rPr>
                <w:sz w:val="24"/>
                <w:szCs w:val="24"/>
              </w:rPr>
              <w:t xml:space="preserve">Time provided for teachers collaboration and support for the development and maintenance of professional learning communities and stuffing of students. </w:t>
            </w:r>
          </w:p>
        </w:tc>
        <w:tc>
          <w:tcPr>
            <w:tcW w:w="1890" w:type="dxa"/>
          </w:tcPr>
          <w:p w:rsidR="00C874B0" w:rsidRPr="0045582C" w:rsidRDefault="00C874B0" w:rsidP="00AF54EF"/>
        </w:tc>
        <w:tc>
          <w:tcPr>
            <w:tcW w:w="1800" w:type="dxa"/>
          </w:tcPr>
          <w:p w:rsidR="00C874B0" w:rsidRPr="0045582C" w:rsidRDefault="00C874B0" w:rsidP="00AF54EF"/>
        </w:tc>
        <w:tc>
          <w:tcPr>
            <w:tcW w:w="2340" w:type="dxa"/>
          </w:tcPr>
          <w:p w:rsidR="00C874B0" w:rsidRPr="0045582C" w:rsidRDefault="00C874B0" w:rsidP="00AF54EF"/>
        </w:tc>
      </w:tr>
    </w:tbl>
    <w:p w:rsidR="00C874B0" w:rsidRPr="0045582C" w:rsidRDefault="00DA260C">
      <w:r w:rsidRPr="0045582C">
        <w:t>Notes:</w:t>
      </w:r>
    </w:p>
    <w:p w:rsidR="00DA260C" w:rsidRDefault="00DA260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Pr="0045582C" w:rsidRDefault="0045582C"/>
    <w:tbl>
      <w:tblPr>
        <w:tblStyle w:val="TableGrid"/>
        <w:tblW w:w="13225" w:type="dxa"/>
        <w:tblLook w:val="04A0" w:firstRow="1" w:lastRow="0" w:firstColumn="1" w:lastColumn="0" w:noHBand="0" w:noVBand="1"/>
      </w:tblPr>
      <w:tblGrid>
        <w:gridCol w:w="7195"/>
        <w:gridCol w:w="1890"/>
        <w:gridCol w:w="1800"/>
        <w:gridCol w:w="2340"/>
      </w:tblGrid>
      <w:tr w:rsidR="00C874B0" w:rsidRPr="0045582C" w:rsidTr="00DA260C">
        <w:tc>
          <w:tcPr>
            <w:tcW w:w="7195" w:type="dxa"/>
          </w:tcPr>
          <w:p w:rsidR="00C874B0" w:rsidRPr="0045582C" w:rsidRDefault="00C874B0" w:rsidP="00C874B0">
            <w:pPr>
              <w:jc w:val="center"/>
              <w:rPr>
                <w:b/>
              </w:rPr>
            </w:pPr>
            <w:r w:rsidRPr="0045582C">
              <w:rPr>
                <w:b/>
              </w:rPr>
              <w:t>Intake and Screening</w:t>
            </w:r>
          </w:p>
        </w:tc>
        <w:tc>
          <w:tcPr>
            <w:tcW w:w="1890" w:type="dxa"/>
          </w:tcPr>
          <w:p w:rsidR="00C874B0" w:rsidRPr="0045582C" w:rsidRDefault="00C874B0" w:rsidP="00C874B0">
            <w:pPr>
              <w:jc w:val="center"/>
              <w:rPr>
                <w:b/>
              </w:rPr>
            </w:pPr>
            <w:r w:rsidRPr="0045582C">
              <w:rPr>
                <w:b/>
              </w:rPr>
              <w:t>Noncompliant</w:t>
            </w:r>
          </w:p>
        </w:tc>
        <w:tc>
          <w:tcPr>
            <w:tcW w:w="1800" w:type="dxa"/>
          </w:tcPr>
          <w:p w:rsidR="00C874B0" w:rsidRPr="0045582C" w:rsidRDefault="00C874B0" w:rsidP="00C874B0">
            <w:pPr>
              <w:jc w:val="center"/>
              <w:rPr>
                <w:b/>
              </w:rPr>
            </w:pPr>
            <w:r w:rsidRPr="0045582C">
              <w:rPr>
                <w:b/>
              </w:rPr>
              <w:t>Effective</w:t>
            </w:r>
          </w:p>
        </w:tc>
        <w:tc>
          <w:tcPr>
            <w:tcW w:w="2340" w:type="dxa"/>
          </w:tcPr>
          <w:p w:rsidR="00C874B0" w:rsidRPr="0045582C" w:rsidRDefault="00C874B0" w:rsidP="00C874B0">
            <w:pPr>
              <w:jc w:val="center"/>
              <w:rPr>
                <w:b/>
              </w:rPr>
            </w:pPr>
            <w:r w:rsidRPr="0045582C">
              <w:rPr>
                <w:b/>
              </w:rPr>
              <w:t>Highly Effective</w:t>
            </w:r>
          </w:p>
        </w:tc>
      </w:tr>
      <w:tr w:rsidR="00C874B0" w:rsidRPr="0045582C" w:rsidTr="00DA260C">
        <w:tc>
          <w:tcPr>
            <w:tcW w:w="7195" w:type="dxa"/>
          </w:tcPr>
          <w:p w:rsidR="00C874B0" w:rsidRPr="0045582C" w:rsidRDefault="00CD293D" w:rsidP="0045582C">
            <w:r w:rsidRPr="0045582C">
              <w:rPr>
                <w:sz w:val="24"/>
                <w:szCs w:val="24"/>
              </w:rPr>
              <w:t xml:space="preserve">The program </w:t>
            </w:r>
            <w:proofErr w:type="gramStart"/>
            <w:r w:rsidRPr="0045582C">
              <w:rPr>
                <w:sz w:val="24"/>
                <w:szCs w:val="24"/>
              </w:rPr>
              <w:t>was appropriately designed</w:t>
            </w:r>
            <w:proofErr w:type="gramEnd"/>
            <w:r w:rsidRPr="0045582C">
              <w:rPr>
                <w:sz w:val="24"/>
                <w:szCs w:val="24"/>
              </w:rPr>
              <w:t xml:space="preserve"> to serve the students who were at greatest risk of not </w:t>
            </w:r>
            <w:r w:rsidR="0045582C" w:rsidRPr="0045582C">
              <w:rPr>
                <w:sz w:val="24"/>
                <w:szCs w:val="24"/>
              </w:rPr>
              <w:t>promoting to</w:t>
            </w:r>
            <w:r w:rsidRPr="0045582C">
              <w:rPr>
                <w:sz w:val="24"/>
                <w:szCs w:val="24"/>
              </w:rPr>
              <w:t xml:space="preserve"> high school for reasons other than a disability.</w:t>
            </w:r>
          </w:p>
        </w:tc>
        <w:tc>
          <w:tcPr>
            <w:tcW w:w="1890" w:type="dxa"/>
          </w:tcPr>
          <w:p w:rsidR="00C874B0" w:rsidRPr="0045582C" w:rsidRDefault="00C874B0" w:rsidP="00AF54EF"/>
        </w:tc>
        <w:tc>
          <w:tcPr>
            <w:tcW w:w="1800" w:type="dxa"/>
          </w:tcPr>
          <w:p w:rsidR="00C874B0" w:rsidRPr="0045582C" w:rsidRDefault="00C874B0" w:rsidP="00AF54EF"/>
        </w:tc>
        <w:tc>
          <w:tcPr>
            <w:tcW w:w="2340" w:type="dxa"/>
          </w:tcPr>
          <w:p w:rsidR="00C874B0" w:rsidRPr="0045582C" w:rsidRDefault="00C874B0" w:rsidP="00AF54EF"/>
        </w:tc>
      </w:tr>
      <w:tr w:rsidR="00CD293D" w:rsidRPr="0045582C" w:rsidTr="00DA260C">
        <w:tc>
          <w:tcPr>
            <w:tcW w:w="7195" w:type="dxa"/>
          </w:tcPr>
          <w:p w:rsidR="00CD293D" w:rsidRPr="0045582C" w:rsidRDefault="00CD293D" w:rsidP="00CD293D">
            <w:pPr>
              <w:rPr>
                <w:sz w:val="24"/>
                <w:szCs w:val="24"/>
              </w:rPr>
            </w:pPr>
            <w:r w:rsidRPr="0045582C">
              <w:rPr>
                <w:sz w:val="24"/>
                <w:szCs w:val="24"/>
              </w:rPr>
              <w:t>The program ensures that all records are complete prior to enrollment in the program.</w:t>
            </w:r>
          </w:p>
        </w:tc>
        <w:tc>
          <w:tcPr>
            <w:tcW w:w="1890" w:type="dxa"/>
          </w:tcPr>
          <w:p w:rsidR="00CD293D" w:rsidRPr="0045582C" w:rsidRDefault="00CD293D" w:rsidP="00CD293D"/>
        </w:tc>
        <w:tc>
          <w:tcPr>
            <w:tcW w:w="1800" w:type="dxa"/>
          </w:tcPr>
          <w:p w:rsidR="00CD293D" w:rsidRPr="0045582C" w:rsidRDefault="00CD293D" w:rsidP="00CD293D"/>
        </w:tc>
        <w:tc>
          <w:tcPr>
            <w:tcW w:w="2340" w:type="dxa"/>
          </w:tcPr>
          <w:p w:rsidR="00CD293D" w:rsidRPr="0045582C" w:rsidRDefault="00CD293D" w:rsidP="00CD293D"/>
        </w:tc>
      </w:tr>
      <w:tr w:rsidR="00CD293D" w:rsidRPr="0045582C" w:rsidTr="00DA260C">
        <w:tc>
          <w:tcPr>
            <w:tcW w:w="7195" w:type="dxa"/>
          </w:tcPr>
          <w:p w:rsidR="00CD293D" w:rsidRPr="0045582C" w:rsidRDefault="00CD293D" w:rsidP="00CD293D">
            <w:r w:rsidRPr="0045582C">
              <w:rPr>
                <w:sz w:val="24"/>
                <w:szCs w:val="24"/>
              </w:rPr>
              <w:t>Committee (traditional, alternative education program, administration, and counselor) intake and screening were conducted with student and parent.</w:t>
            </w:r>
          </w:p>
        </w:tc>
        <w:tc>
          <w:tcPr>
            <w:tcW w:w="1890" w:type="dxa"/>
          </w:tcPr>
          <w:p w:rsidR="00CD293D" w:rsidRPr="0045582C" w:rsidRDefault="00CD293D" w:rsidP="00CD293D"/>
        </w:tc>
        <w:tc>
          <w:tcPr>
            <w:tcW w:w="1800" w:type="dxa"/>
          </w:tcPr>
          <w:p w:rsidR="00CD293D" w:rsidRPr="0045582C" w:rsidRDefault="00CD293D" w:rsidP="00CD293D"/>
        </w:tc>
        <w:tc>
          <w:tcPr>
            <w:tcW w:w="2340" w:type="dxa"/>
          </w:tcPr>
          <w:p w:rsidR="00CD293D" w:rsidRPr="0045582C" w:rsidRDefault="00CD293D" w:rsidP="00CD293D"/>
        </w:tc>
      </w:tr>
      <w:tr w:rsidR="00F50410" w:rsidRPr="0045582C" w:rsidTr="00DA260C">
        <w:tc>
          <w:tcPr>
            <w:tcW w:w="7195" w:type="dxa"/>
          </w:tcPr>
          <w:p w:rsidR="00F50410" w:rsidRPr="0045582C" w:rsidRDefault="00F50410" w:rsidP="00CD293D">
            <w:pPr>
              <w:rPr>
                <w:sz w:val="24"/>
                <w:szCs w:val="24"/>
              </w:rPr>
            </w:pPr>
            <w:r w:rsidRPr="0045582C">
              <w:rPr>
                <w:sz w:val="24"/>
                <w:szCs w:val="24"/>
              </w:rPr>
              <w:t xml:space="preserve">There is clearly defined entrance/enrollment </w:t>
            </w:r>
            <w:r w:rsidR="0045582C" w:rsidRPr="0045582C">
              <w:rPr>
                <w:sz w:val="24"/>
                <w:szCs w:val="24"/>
              </w:rPr>
              <w:t xml:space="preserve">and exit/transition </w:t>
            </w:r>
            <w:r w:rsidRPr="0045582C">
              <w:rPr>
                <w:sz w:val="24"/>
                <w:szCs w:val="24"/>
              </w:rPr>
              <w:t>process for the program that includes teachers, counselor, student, administrator and parent.</w:t>
            </w:r>
          </w:p>
        </w:tc>
        <w:tc>
          <w:tcPr>
            <w:tcW w:w="1890" w:type="dxa"/>
          </w:tcPr>
          <w:p w:rsidR="00F50410" w:rsidRPr="0045582C" w:rsidRDefault="00F50410" w:rsidP="00CD293D"/>
        </w:tc>
        <w:tc>
          <w:tcPr>
            <w:tcW w:w="1800" w:type="dxa"/>
          </w:tcPr>
          <w:p w:rsidR="00F50410" w:rsidRPr="0045582C" w:rsidRDefault="00F50410" w:rsidP="00CD293D"/>
        </w:tc>
        <w:tc>
          <w:tcPr>
            <w:tcW w:w="2340" w:type="dxa"/>
          </w:tcPr>
          <w:p w:rsidR="00F50410" w:rsidRPr="0045582C" w:rsidRDefault="00F50410" w:rsidP="00CD293D"/>
        </w:tc>
      </w:tr>
      <w:tr w:rsidR="00CD293D" w:rsidRPr="0045582C" w:rsidTr="00DA260C">
        <w:tc>
          <w:tcPr>
            <w:tcW w:w="7195" w:type="dxa"/>
          </w:tcPr>
          <w:p w:rsidR="00CD293D" w:rsidRPr="0045582C" w:rsidRDefault="00CD293D" w:rsidP="00CD293D">
            <w:r w:rsidRPr="0045582C">
              <w:rPr>
                <w:sz w:val="24"/>
                <w:szCs w:val="24"/>
              </w:rPr>
              <w:t xml:space="preserve">The program </w:t>
            </w:r>
            <w:proofErr w:type="gramStart"/>
            <w:r w:rsidRPr="0045582C">
              <w:rPr>
                <w:sz w:val="24"/>
                <w:szCs w:val="24"/>
              </w:rPr>
              <w:t>is accurately described</w:t>
            </w:r>
            <w:proofErr w:type="gramEnd"/>
            <w:r w:rsidRPr="0045582C">
              <w:rPr>
                <w:sz w:val="24"/>
                <w:szCs w:val="24"/>
              </w:rPr>
              <w:t xml:space="preserve"> as a </w:t>
            </w:r>
            <w:r w:rsidR="0045582C">
              <w:rPr>
                <w:sz w:val="24"/>
                <w:szCs w:val="24"/>
              </w:rPr>
              <w:t>“</w:t>
            </w:r>
            <w:r w:rsidRPr="0045582C">
              <w:rPr>
                <w:sz w:val="24"/>
                <w:szCs w:val="24"/>
              </w:rPr>
              <w:t>school of choice</w:t>
            </w:r>
            <w:r w:rsidR="0045582C">
              <w:rPr>
                <w:sz w:val="24"/>
                <w:szCs w:val="24"/>
              </w:rPr>
              <w:t>”</w:t>
            </w:r>
            <w:r w:rsidRPr="0045582C">
              <w:rPr>
                <w:sz w:val="24"/>
                <w:szCs w:val="24"/>
              </w:rPr>
              <w:t>.</w:t>
            </w:r>
          </w:p>
        </w:tc>
        <w:tc>
          <w:tcPr>
            <w:tcW w:w="1890" w:type="dxa"/>
          </w:tcPr>
          <w:p w:rsidR="00CD293D" w:rsidRPr="0045582C" w:rsidRDefault="00CD293D" w:rsidP="00CD293D"/>
        </w:tc>
        <w:tc>
          <w:tcPr>
            <w:tcW w:w="1800" w:type="dxa"/>
          </w:tcPr>
          <w:p w:rsidR="00CD293D" w:rsidRPr="0045582C" w:rsidRDefault="00CD293D" w:rsidP="00CD293D"/>
        </w:tc>
        <w:tc>
          <w:tcPr>
            <w:tcW w:w="2340" w:type="dxa"/>
          </w:tcPr>
          <w:p w:rsidR="00CD293D" w:rsidRPr="0045582C" w:rsidRDefault="00CD293D" w:rsidP="00CD293D"/>
        </w:tc>
      </w:tr>
    </w:tbl>
    <w:p w:rsidR="00C874B0" w:rsidRPr="0045582C" w:rsidRDefault="00DA260C">
      <w:r w:rsidRPr="0045582C">
        <w:t>Notes:</w:t>
      </w:r>
    </w:p>
    <w:p w:rsidR="00DA260C" w:rsidRPr="0045582C" w:rsidRDefault="00DA260C"/>
    <w:p w:rsidR="00DA260C" w:rsidRDefault="00DA260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Pr="0045582C" w:rsidRDefault="0045582C"/>
    <w:tbl>
      <w:tblPr>
        <w:tblStyle w:val="TableGrid"/>
        <w:tblW w:w="13225" w:type="dxa"/>
        <w:tblLook w:val="04A0" w:firstRow="1" w:lastRow="0" w:firstColumn="1" w:lastColumn="0" w:noHBand="0" w:noVBand="1"/>
      </w:tblPr>
      <w:tblGrid>
        <w:gridCol w:w="7285"/>
        <w:gridCol w:w="1800"/>
        <w:gridCol w:w="1800"/>
        <w:gridCol w:w="2340"/>
      </w:tblGrid>
      <w:tr w:rsidR="00C874B0" w:rsidRPr="0045582C" w:rsidTr="00DA260C">
        <w:tc>
          <w:tcPr>
            <w:tcW w:w="7285" w:type="dxa"/>
          </w:tcPr>
          <w:p w:rsidR="00C874B0" w:rsidRPr="0045582C" w:rsidRDefault="00C874B0" w:rsidP="00C874B0">
            <w:pPr>
              <w:jc w:val="center"/>
              <w:rPr>
                <w:b/>
              </w:rPr>
            </w:pPr>
            <w:r w:rsidRPr="0045582C">
              <w:rPr>
                <w:b/>
              </w:rPr>
              <w:t>State and Local Collaboration</w:t>
            </w:r>
          </w:p>
        </w:tc>
        <w:tc>
          <w:tcPr>
            <w:tcW w:w="1800" w:type="dxa"/>
          </w:tcPr>
          <w:p w:rsidR="00C874B0" w:rsidRPr="0045582C" w:rsidRDefault="00C874B0" w:rsidP="00C874B0">
            <w:pPr>
              <w:jc w:val="center"/>
              <w:rPr>
                <w:b/>
              </w:rPr>
            </w:pPr>
            <w:r w:rsidRPr="0045582C">
              <w:rPr>
                <w:b/>
              </w:rPr>
              <w:t>Noncompliant</w:t>
            </w:r>
          </w:p>
        </w:tc>
        <w:tc>
          <w:tcPr>
            <w:tcW w:w="1800" w:type="dxa"/>
          </w:tcPr>
          <w:p w:rsidR="00C874B0" w:rsidRPr="0045582C" w:rsidRDefault="00C874B0" w:rsidP="00C874B0">
            <w:pPr>
              <w:jc w:val="center"/>
              <w:rPr>
                <w:b/>
              </w:rPr>
            </w:pPr>
            <w:r w:rsidRPr="0045582C">
              <w:rPr>
                <w:b/>
              </w:rPr>
              <w:t>Effective</w:t>
            </w:r>
          </w:p>
        </w:tc>
        <w:tc>
          <w:tcPr>
            <w:tcW w:w="2340" w:type="dxa"/>
          </w:tcPr>
          <w:p w:rsidR="00C874B0" w:rsidRPr="0045582C" w:rsidRDefault="00C874B0" w:rsidP="00C874B0">
            <w:pPr>
              <w:jc w:val="center"/>
              <w:rPr>
                <w:b/>
              </w:rPr>
            </w:pPr>
            <w:r w:rsidRPr="0045582C">
              <w:rPr>
                <w:b/>
              </w:rPr>
              <w:t>Highly Effective</w:t>
            </w:r>
          </w:p>
        </w:tc>
      </w:tr>
      <w:tr w:rsidR="00C874B0" w:rsidRPr="0045582C" w:rsidTr="00DA260C">
        <w:tc>
          <w:tcPr>
            <w:tcW w:w="7285" w:type="dxa"/>
          </w:tcPr>
          <w:p w:rsidR="00C874B0" w:rsidRPr="0045582C" w:rsidRDefault="00A2544E" w:rsidP="00AF54EF">
            <w:r w:rsidRPr="0045582C">
              <w:rPr>
                <w:sz w:val="24"/>
                <w:szCs w:val="24"/>
              </w:rPr>
              <w:t>Coordinates services across multiple organizations to meet student needs.</w:t>
            </w:r>
          </w:p>
        </w:tc>
        <w:tc>
          <w:tcPr>
            <w:tcW w:w="1800" w:type="dxa"/>
          </w:tcPr>
          <w:p w:rsidR="00C874B0" w:rsidRPr="0045582C" w:rsidRDefault="00C874B0" w:rsidP="00AF54EF"/>
        </w:tc>
        <w:tc>
          <w:tcPr>
            <w:tcW w:w="1800" w:type="dxa"/>
          </w:tcPr>
          <w:p w:rsidR="00C874B0" w:rsidRPr="0045582C" w:rsidRDefault="00C874B0" w:rsidP="00AF54EF"/>
        </w:tc>
        <w:tc>
          <w:tcPr>
            <w:tcW w:w="2340" w:type="dxa"/>
          </w:tcPr>
          <w:p w:rsidR="00C874B0" w:rsidRPr="0045582C" w:rsidRDefault="00C874B0" w:rsidP="00AF54EF"/>
        </w:tc>
      </w:tr>
      <w:tr w:rsidR="00A2544E" w:rsidRPr="0045582C" w:rsidTr="00DA260C">
        <w:tc>
          <w:tcPr>
            <w:tcW w:w="7285" w:type="dxa"/>
          </w:tcPr>
          <w:p w:rsidR="00A2544E" w:rsidRPr="0045582C" w:rsidRDefault="00A2544E" w:rsidP="00A2544E">
            <w:pPr>
              <w:rPr>
                <w:sz w:val="24"/>
                <w:szCs w:val="24"/>
              </w:rPr>
            </w:pPr>
            <w:r w:rsidRPr="0045582C">
              <w:rPr>
                <w:sz w:val="24"/>
                <w:szCs w:val="24"/>
              </w:rPr>
              <w:t>Students engage in activities that provide benefit to the community.</w:t>
            </w:r>
          </w:p>
        </w:tc>
        <w:tc>
          <w:tcPr>
            <w:tcW w:w="1800" w:type="dxa"/>
          </w:tcPr>
          <w:p w:rsidR="00A2544E" w:rsidRPr="0045582C" w:rsidRDefault="00A2544E" w:rsidP="00A2544E"/>
        </w:tc>
        <w:tc>
          <w:tcPr>
            <w:tcW w:w="1800" w:type="dxa"/>
          </w:tcPr>
          <w:p w:rsidR="00A2544E" w:rsidRPr="0045582C" w:rsidRDefault="00A2544E" w:rsidP="00A2544E"/>
        </w:tc>
        <w:tc>
          <w:tcPr>
            <w:tcW w:w="2340" w:type="dxa"/>
          </w:tcPr>
          <w:p w:rsidR="00A2544E" w:rsidRPr="0045582C" w:rsidRDefault="00A2544E" w:rsidP="00A2544E"/>
        </w:tc>
      </w:tr>
      <w:tr w:rsidR="00A2544E" w:rsidRPr="0045582C" w:rsidTr="00DA260C">
        <w:tc>
          <w:tcPr>
            <w:tcW w:w="7285" w:type="dxa"/>
          </w:tcPr>
          <w:p w:rsidR="00A2544E" w:rsidRPr="0045582C" w:rsidRDefault="00F50410" w:rsidP="00A2544E">
            <w:r w:rsidRPr="0045582C">
              <w:t xml:space="preserve">Community-building activities are implemented to build relationships and trust between staff and students regarding commitment to learning. </w:t>
            </w:r>
          </w:p>
        </w:tc>
        <w:tc>
          <w:tcPr>
            <w:tcW w:w="1800" w:type="dxa"/>
          </w:tcPr>
          <w:p w:rsidR="00A2544E" w:rsidRPr="0045582C" w:rsidRDefault="00A2544E" w:rsidP="00A2544E"/>
        </w:tc>
        <w:tc>
          <w:tcPr>
            <w:tcW w:w="1800" w:type="dxa"/>
          </w:tcPr>
          <w:p w:rsidR="00A2544E" w:rsidRPr="0045582C" w:rsidRDefault="00A2544E" w:rsidP="00A2544E"/>
        </w:tc>
        <w:tc>
          <w:tcPr>
            <w:tcW w:w="2340" w:type="dxa"/>
          </w:tcPr>
          <w:p w:rsidR="00A2544E" w:rsidRPr="0045582C" w:rsidRDefault="00A2544E" w:rsidP="00A2544E"/>
        </w:tc>
      </w:tr>
    </w:tbl>
    <w:p w:rsidR="00C874B0" w:rsidRPr="0045582C" w:rsidRDefault="00DA260C">
      <w:r w:rsidRPr="0045582C">
        <w:t>Notes:</w:t>
      </w:r>
    </w:p>
    <w:p w:rsidR="00DA260C" w:rsidRPr="0045582C" w:rsidRDefault="00DA260C"/>
    <w:p w:rsidR="00DA260C" w:rsidRDefault="00DA260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Pr="0045582C" w:rsidRDefault="0045582C"/>
    <w:tbl>
      <w:tblPr>
        <w:tblStyle w:val="TableGrid"/>
        <w:tblW w:w="13225" w:type="dxa"/>
        <w:tblLook w:val="04A0" w:firstRow="1" w:lastRow="0" w:firstColumn="1" w:lastColumn="0" w:noHBand="0" w:noVBand="1"/>
      </w:tblPr>
      <w:tblGrid>
        <w:gridCol w:w="7375"/>
        <w:gridCol w:w="1710"/>
        <w:gridCol w:w="1800"/>
        <w:gridCol w:w="2340"/>
      </w:tblGrid>
      <w:tr w:rsidR="00C874B0" w:rsidRPr="0045582C" w:rsidTr="00DA260C">
        <w:tc>
          <w:tcPr>
            <w:tcW w:w="7375" w:type="dxa"/>
          </w:tcPr>
          <w:p w:rsidR="00C874B0" w:rsidRPr="0045582C" w:rsidRDefault="00A2544E" w:rsidP="00C874B0">
            <w:pPr>
              <w:jc w:val="center"/>
              <w:rPr>
                <w:b/>
              </w:rPr>
            </w:pPr>
            <w:r w:rsidRPr="0045582C">
              <w:rPr>
                <w:b/>
              </w:rPr>
              <w:t>Personalized</w:t>
            </w:r>
            <w:r w:rsidR="00C874B0" w:rsidRPr="0045582C">
              <w:rPr>
                <w:b/>
              </w:rPr>
              <w:t xml:space="preserve"> Education Plan</w:t>
            </w:r>
          </w:p>
        </w:tc>
        <w:tc>
          <w:tcPr>
            <w:tcW w:w="1710" w:type="dxa"/>
          </w:tcPr>
          <w:p w:rsidR="00C874B0" w:rsidRPr="0045582C" w:rsidRDefault="00C874B0" w:rsidP="00C874B0">
            <w:pPr>
              <w:jc w:val="center"/>
              <w:rPr>
                <w:b/>
              </w:rPr>
            </w:pPr>
            <w:r w:rsidRPr="0045582C">
              <w:rPr>
                <w:b/>
              </w:rPr>
              <w:t>Noncompliant</w:t>
            </w:r>
          </w:p>
        </w:tc>
        <w:tc>
          <w:tcPr>
            <w:tcW w:w="1800" w:type="dxa"/>
          </w:tcPr>
          <w:p w:rsidR="00C874B0" w:rsidRPr="0045582C" w:rsidRDefault="00C874B0" w:rsidP="00C874B0">
            <w:pPr>
              <w:jc w:val="center"/>
              <w:rPr>
                <w:b/>
              </w:rPr>
            </w:pPr>
            <w:r w:rsidRPr="0045582C">
              <w:rPr>
                <w:b/>
              </w:rPr>
              <w:t>Effective</w:t>
            </w:r>
          </w:p>
        </w:tc>
        <w:tc>
          <w:tcPr>
            <w:tcW w:w="2340" w:type="dxa"/>
          </w:tcPr>
          <w:p w:rsidR="00C874B0" w:rsidRPr="0045582C" w:rsidRDefault="00C874B0" w:rsidP="00C874B0">
            <w:pPr>
              <w:jc w:val="center"/>
              <w:rPr>
                <w:b/>
              </w:rPr>
            </w:pPr>
            <w:r w:rsidRPr="0045582C">
              <w:rPr>
                <w:b/>
              </w:rPr>
              <w:t>Highly Effective</w:t>
            </w:r>
          </w:p>
        </w:tc>
      </w:tr>
      <w:tr w:rsidR="00C874B0" w:rsidRPr="0045582C" w:rsidTr="00DA260C">
        <w:tc>
          <w:tcPr>
            <w:tcW w:w="7375" w:type="dxa"/>
          </w:tcPr>
          <w:p w:rsidR="00C874B0" w:rsidRPr="0045582C" w:rsidRDefault="00A2544E" w:rsidP="00AF54EF">
            <w:pPr>
              <w:rPr>
                <w:sz w:val="24"/>
                <w:szCs w:val="24"/>
              </w:rPr>
            </w:pPr>
            <w:r w:rsidRPr="0045582C">
              <w:rPr>
                <w:sz w:val="24"/>
                <w:szCs w:val="24"/>
              </w:rPr>
              <w:t>A personalized plan was completed, reviewed quarterly and included transitions to high school.</w:t>
            </w:r>
          </w:p>
        </w:tc>
        <w:tc>
          <w:tcPr>
            <w:tcW w:w="1710" w:type="dxa"/>
          </w:tcPr>
          <w:p w:rsidR="00C874B0" w:rsidRPr="0045582C" w:rsidRDefault="00C874B0" w:rsidP="00AF54EF"/>
        </w:tc>
        <w:tc>
          <w:tcPr>
            <w:tcW w:w="1800" w:type="dxa"/>
          </w:tcPr>
          <w:p w:rsidR="00C874B0" w:rsidRPr="0045582C" w:rsidRDefault="00C874B0" w:rsidP="00AF54EF"/>
        </w:tc>
        <w:tc>
          <w:tcPr>
            <w:tcW w:w="2340" w:type="dxa"/>
          </w:tcPr>
          <w:p w:rsidR="00C874B0" w:rsidRPr="0045582C" w:rsidRDefault="00C874B0" w:rsidP="00AF54EF"/>
        </w:tc>
      </w:tr>
      <w:tr w:rsidR="00C874B0" w:rsidRPr="0045582C" w:rsidTr="00DA260C">
        <w:tc>
          <w:tcPr>
            <w:tcW w:w="7375" w:type="dxa"/>
          </w:tcPr>
          <w:p w:rsidR="00C874B0" w:rsidRPr="0045582C" w:rsidRDefault="00A2544E" w:rsidP="00AF54EF">
            <w:pPr>
              <w:rPr>
                <w:sz w:val="24"/>
                <w:szCs w:val="24"/>
              </w:rPr>
            </w:pPr>
            <w:r w:rsidRPr="0045582C">
              <w:rPr>
                <w:sz w:val="24"/>
                <w:szCs w:val="24"/>
              </w:rPr>
              <w:t xml:space="preserve">Goals for behavior factors that impeded students’ success (ex. absences, drug issues, and suspensions) were included in the plan or separate documents. </w:t>
            </w:r>
            <w:r w:rsidR="0045582C">
              <w:rPr>
                <w:sz w:val="24"/>
                <w:szCs w:val="24"/>
              </w:rPr>
              <w:t xml:space="preserve">(Ex. </w:t>
            </w:r>
            <w:r w:rsidRPr="0045582C">
              <w:rPr>
                <w:sz w:val="24"/>
                <w:szCs w:val="24"/>
              </w:rPr>
              <w:t>PBIS</w:t>
            </w:r>
            <w:r w:rsidR="0045582C">
              <w:rPr>
                <w:sz w:val="24"/>
                <w:szCs w:val="24"/>
              </w:rPr>
              <w:t>)</w:t>
            </w:r>
          </w:p>
        </w:tc>
        <w:tc>
          <w:tcPr>
            <w:tcW w:w="1710" w:type="dxa"/>
          </w:tcPr>
          <w:p w:rsidR="00C874B0" w:rsidRPr="0045582C" w:rsidRDefault="00C874B0" w:rsidP="00AF54EF"/>
        </w:tc>
        <w:tc>
          <w:tcPr>
            <w:tcW w:w="1800" w:type="dxa"/>
          </w:tcPr>
          <w:p w:rsidR="00C874B0" w:rsidRPr="0045582C" w:rsidRDefault="00C874B0" w:rsidP="00AF54EF"/>
        </w:tc>
        <w:tc>
          <w:tcPr>
            <w:tcW w:w="2340" w:type="dxa"/>
          </w:tcPr>
          <w:p w:rsidR="00C874B0" w:rsidRPr="0045582C" w:rsidRDefault="00C874B0" w:rsidP="00AF54EF"/>
        </w:tc>
      </w:tr>
      <w:tr w:rsidR="00C874B0" w:rsidRPr="0045582C" w:rsidTr="00DA260C">
        <w:tc>
          <w:tcPr>
            <w:tcW w:w="7375" w:type="dxa"/>
          </w:tcPr>
          <w:p w:rsidR="00C874B0" w:rsidRPr="0045582C" w:rsidRDefault="00F50410" w:rsidP="00AF54EF">
            <w:pPr>
              <w:rPr>
                <w:sz w:val="24"/>
                <w:szCs w:val="24"/>
              </w:rPr>
            </w:pPr>
            <w:r w:rsidRPr="0045582C">
              <w:rPr>
                <w:sz w:val="24"/>
                <w:szCs w:val="24"/>
              </w:rPr>
              <w:t xml:space="preserve">Rules exist that are written, clearly understood by staff, students and parents and are applied consistently to guide students behavior, monitor progress and manage the learning experience. </w:t>
            </w:r>
          </w:p>
        </w:tc>
        <w:tc>
          <w:tcPr>
            <w:tcW w:w="1710" w:type="dxa"/>
          </w:tcPr>
          <w:p w:rsidR="00C874B0" w:rsidRPr="0045582C" w:rsidRDefault="00C874B0" w:rsidP="00AF54EF"/>
        </w:tc>
        <w:tc>
          <w:tcPr>
            <w:tcW w:w="1800" w:type="dxa"/>
          </w:tcPr>
          <w:p w:rsidR="00C874B0" w:rsidRPr="0045582C" w:rsidRDefault="00C874B0" w:rsidP="00AF54EF"/>
        </w:tc>
        <w:tc>
          <w:tcPr>
            <w:tcW w:w="2340" w:type="dxa"/>
          </w:tcPr>
          <w:p w:rsidR="00C874B0" w:rsidRPr="0045582C" w:rsidRDefault="00C874B0" w:rsidP="00AF54EF"/>
        </w:tc>
      </w:tr>
    </w:tbl>
    <w:p w:rsidR="00C874B0" w:rsidRPr="0045582C" w:rsidRDefault="00DA260C">
      <w:r w:rsidRPr="0045582C">
        <w:t>Notes:</w:t>
      </w:r>
    </w:p>
    <w:p w:rsidR="00DA260C" w:rsidRDefault="00DA260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Pr="0045582C" w:rsidRDefault="0045582C"/>
    <w:p w:rsidR="00DA260C" w:rsidRPr="0045582C" w:rsidRDefault="00DA260C"/>
    <w:tbl>
      <w:tblPr>
        <w:tblStyle w:val="TableGrid"/>
        <w:tblW w:w="13225" w:type="dxa"/>
        <w:tblLook w:val="04A0" w:firstRow="1" w:lastRow="0" w:firstColumn="1" w:lastColumn="0" w:noHBand="0" w:noVBand="1"/>
      </w:tblPr>
      <w:tblGrid>
        <w:gridCol w:w="7375"/>
        <w:gridCol w:w="1710"/>
        <w:gridCol w:w="1800"/>
        <w:gridCol w:w="2340"/>
      </w:tblGrid>
      <w:tr w:rsidR="00C874B0" w:rsidRPr="0045582C" w:rsidTr="00DA260C">
        <w:tc>
          <w:tcPr>
            <w:tcW w:w="7375" w:type="dxa"/>
          </w:tcPr>
          <w:p w:rsidR="00C874B0" w:rsidRPr="0045582C" w:rsidRDefault="00C874B0" w:rsidP="00C874B0">
            <w:pPr>
              <w:jc w:val="center"/>
              <w:rPr>
                <w:b/>
              </w:rPr>
            </w:pPr>
            <w:r w:rsidRPr="0045582C">
              <w:rPr>
                <w:b/>
              </w:rPr>
              <w:t>Individualized Instruction</w:t>
            </w:r>
          </w:p>
        </w:tc>
        <w:tc>
          <w:tcPr>
            <w:tcW w:w="1710" w:type="dxa"/>
          </w:tcPr>
          <w:p w:rsidR="00C874B0" w:rsidRPr="0045582C" w:rsidRDefault="00C874B0" w:rsidP="00C874B0">
            <w:pPr>
              <w:jc w:val="center"/>
              <w:rPr>
                <w:b/>
              </w:rPr>
            </w:pPr>
            <w:r w:rsidRPr="0045582C">
              <w:rPr>
                <w:b/>
              </w:rPr>
              <w:t>Noncompliant</w:t>
            </w:r>
          </w:p>
        </w:tc>
        <w:tc>
          <w:tcPr>
            <w:tcW w:w="1800" w:type="dxa"/>
          </w:tcPr>
          <w:p w:rsidR="00C874B0" w:rsidRPr="0045582C" w:rsidRDefault="00C874B0" w:rsidP="00C874B0">
            <w:pPr>
              <w:jc w:val="center"/>
              <w:rPr>
                <w:b/>
              </w:rPr>
            </w:pPr>
            <w:r w:rsidRPr="0045582C">
              <w:rPr>
                <w:b/>
              </w:rPr>
              <w:t>Effective</w:t>
            </w:r>
          </w:p>
        </w:tc>
        <w:tc>
          <w:tcPr>
            <w:tcW w:w="2340" w:type="dxa"/>
          </w:tcPr>
          <w:p w:rsidR="00C874B0" w:rsidRPr="0045582C" w:rsidRDefault="00C874B0" w:rsidP="00C874B0">
            <w:pPr>
              <w:jc w:val="center"/>
              <w:rPr>
                <w:b/>
              </w:rPr>
            </w:pPr>
            <w:r w:rsidRPr="0045582C">
              <w:rPr>
                <w:b/>
              </w:rPr>
              <w:t>Highly Effective</w:t>
            </w:r>
          </w:p>
        </w:tc>
      </w:tr>
      <w:tr w:rsidR="00A2544E" w:rsidRPr="0045582C" w:rsidTr="00DA260C">
        <w:tc>
          <w:tcPr>
            <w:tcW w:w="7375" w:type="dxa"/>
          </w:tcPr>
          <w:p w:rsidR="00A2544E" w:rsidRPr="0045582C" w:rsidRDefault="00505E4C" w:rsidP="00AF54EF">
            <w:pPr>
              <w:rPr>
                <w:sz w:val="24"/>
                <w:szCs w:val="24"/>
              </w:rPr>
            </w:pPr>
            <w:r w:rsidRPr="0045582C">
              <w:rPr>
                <w:sz w:val="24"/>
                <w:szCs w:val="24"/>
              </w:rPr>
              <w:t xml:space="preserve">Individualized competency-based delivery systems </w:t>
            </w:r>
            <w:proofErr w:type="gramStart"/>
            <w:r w:rsidRPr="0045582C">
              <w:rPr>
                <w:sz w:val="24"/>
                <w:szCs w:val="24"/>
              </w:rPr>
              <w:t>are provided</w:t>
            </w:r>
            <w:proofErr w:type="gramEnd"/>
            <w:r w:rsidRPr="0045582C">
              <w:rPr>
                <w:sz w:val="24"/>
                <w:szCs w:val="24"/>
              </w:rPr>
              <w:t xml:space="preserve"> as well as group learning to accommodate different learning styles, speeds and abilities. </w:t>
            </w:r>
          </w:p>
        </w:tc>
        <w:tc>
          <w:tcPr>
            <w:tcW w:w="1710" w:type="dxa"/>
          </w:tcPr>
          <w:p w:rsidR="00A2544E" w:rsidRPr="0045582C" w:rsidRDefault="00A2544E" w:rsidP="00AF54EF"/>
        </w:tc>
        <w:tc>
          <w:tcPr>
            <w:tcW w:w="1800" w:type="dxa"/>
          </w:tcPr>
          <w:p w:rsidR="00A2544E" w:rsidRPr="0045582C" w:rsidRDefault="00A2544E" w:rsidP="00AF54EF"/>
        </w:tc>
        <w:tc>
          <w:tcPr>
            <w:tcW w:w="2340" w:type="dxa"/>
          </w:tcPr>
          <w:p w:rsidR="00A2544E" w:rsidRPr="0045582C" w:rsidRDefault="00A2544E" w:rsidP="00AF54EF"/>
        </w:tc>
      </w:tr>
      <w:tr w:rsidR="00C874B0" w:rsidRPr="0045582C" w:rsidTr="00DA260C">
        <w:tc>
          <w:tcPr>
            <w:tcW w:w="7375" w:type="dxa"/>
          </w:tcPr>
          <w:p w:rsidR="00C874B0" w:rsidRPr="0045582C" w:rsidRDefault="00A2544E" w:rsidP="00AF54EF">
            <w:r w:rsidRPr="0045582C">
              <w:rPr>
                <w:sz w:val="24"/>
                <w:szCs w:val="24"/>
              </w:rPr>
              <w:t>Adjustments are made in set up, delivery, and planning to better serve students’ academic, behavioral, cultural, development, gender, and social needs.</w:t>
            </w:r>
          </w:p>
        </w:tc>
        <w:tc>
          <w:tcPr>
            <w:tcW w:w="1710" w:type="dxa"/>
          </w:tcPr>
          <w:p w:rsidR="00C874B0" w:rsidRPr="0045582C" w:rsidRDefault="00C874B0" w:rsidP="00AF54EF"/>
        </w:tc>
        <w:tc>
          <w:tcPr>
            <w:tcW w:w="1800" w:type="dxa"/>
          </w:tcPr>
          <w:p w:rsidR="00C874B0" w:rsidRPr="0045582C" w:rsidRDefault="00C874B0" w:rsidP="00AF54EF"/>
        </w:tc>
        <w:tc>
          <w:tcPr>
            <w:tcW w:w="2340" w:type="dxa"/>
          </w:tcPr>
          <w:p w:rsidR="00C874B0" w:rsidRPr="0045582C" w:rsidRDefault="00C874B0" w:rsidP="00AF54EF"/>
        </w:tc>
      </w:tr>
      <w:tr w:rsidR="00C874B0" w:rsidRPr="0045582C" w:rsidTr="00DA260C">
        <w:tc>
          <w:tcPr>
            <w:tcW w:w="7375" w:type="dxa"/>
          </w:tcPr>
          <w:p w:rsidR="00C874B0" w:rsidRPr="0045582C" w:rsidRDefault="00A2544E" w:rsidP="00AF54EF">
            <w:r w:rsidRPr="0045582C">
              <w:rPr>
                <w:sz w:val="24"/>
                <w:szCs w:val="24"/>
              </w:rPr>
              <w:t>The program actively promotes student engagement and affords student with the opportunity to have a role in shaping the learning environment to facilitate feelings of connectedness.</w:t>
            </w:r>
          </w:p>
        </w:tc>
        <w:tc>
          <w:tcPr>
            <w:tcW w:w="1710" w:type="dxa"/>
          </w:tcPr>
          <w:p w:rsidR="00C874B0" w:rsidRPr="0045582C" w:rsidRDefault="00C874B0" w:rsidP="00AF54EF"/>
        </w:tc>
        <w:tc>
          <w:tcPr>
            <w:tcW w:w="1800" w:type="dxa"/>
          </w:tcPr>
          <w:p w:rsidR="00C874B0" w:rsidRPr="0045582C" w:rsidRDefault="00C874B0" w:rsidP="00AF54EF"/>
        </w:tc>
        <w:tc>
          <w:tcPr>
            <w:tcW w:w="2340" w:type="dxa"/>
          </w:tcPr>
          <w:p w:rsidR="00C874B0" w:rsidRPr="0045582C" w:rsidRDefault="00C874B0" w:rsidP="00AF54EF"/>
        </w:tc>
      </w:tr>
    </w:tbl>
    <w:p w:rsidR="00C874B0" w:rsidRPr="0045582C" w:rsidRDefault="00DA260C">
      <w:r w:rsidRPr="0045582C">
        <w:t>Notes:</w:t>
      </w:r>
    </w:p>
    <w:p w:rsidR="00DA260C" w:rsidRPr="0045582C" w:rsidRDefault="00DA260C"/>
    <w:p w:rsidR="00A2544E" w:rsidRPr="0045582C" w:rsidRDefault="00A2544E"/>
    <w:p w:rsidR="00DA260C" w:rsidRDefault="00DA260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Pr="0045582C" w:rsidRDefault="0045582C"/>
    <w:tbl>
      <w:tblPr>
        <w:tblStyle w:val="TableGrid"/>
        <w:tblW w:w="13225" w:type="dxa"/>
        <w:tblLook w:val="04A0" w:firstRow="1" w:lastRow="0" w:firstColumn="1" w:lastColumn="0" w:noHBand="0" w:noVBand="1"/>
      </w:tblPr>
      <w:tblGrid>
        <w:gridCol w:w="7285"/>
        <w:gridCol w:w="1800"/>
        <w:gridCol w:w="1800"/>
        <w:gridCol w:w="2340"/>
      </w:tblGrid>
      <w:tr w:rsidR="00C874B0" w:rsidRPr="0045582C" w:rsidTr="00DA260C">
        <w:tc>
          <w:tcPr>
            <w:tcW w:w="7285" w:type="dxa"/>
          </w:tcPr>
          <w:p w:rsidR="00C874B0" w:rsidRPr="0045582C" w:rsidRDefault="00C874B0" w:rsidP="00C874B0">
            <w:pPr>
              <w:jc w:val="center"/>
              <w:rPr>
                <w:b/>
              </w:rPr>
            </w:pPr>
            <w:r w:rsidRPr="0045582C">
              <w:rPr>
                <w:b/>
              </w:rPr>
              <w:t>Effective Instruction</w:t>
            </w:r>
          </w:p>
        </w:tc>
        <w:tc>
          <w:tcPr>
            <w:tcW w:w="1800" w:type="dxa"/>
          </w:tcPr>
          <w:p w:rsidR="00C874B0" w:rsidRPr="0045582C" w:rsidRDefault="00C874B0" w:rsidP="00C874B0">
            <w:pPr>
              <w:jc w:val="center"/>
              <w:rPr>
                <w:b/>
              </w:rPr>
            </w:pPr>
            <w:r w:rsidRPr="0045582C">
              <w:rPr>
                <w:b/>
              </w:rPr>
              <w:t>Noncompliant</w:t>
            </w:r>
          </w:p>
        </w:tc>
        <w:tc>
          <w:tcPr>
            <w:tcW w:w="1800" w:type="dxa"/>
          </w:tcPr>
          <w:p w:rsidR="00C874B0" w:rsidRPr="0045582C" w:rsidRDefault="00C874B0" w:rsidP="00C874B0">
            <w:pPr>
              <w:jc w:val="center"/>
              <w:rPr>
                <w:b/>
              </w:rPr>
            </w:pPr>
            <w:r w:rsidRPr="0045582C">
              <w:rPr>
                <w:b/>
              </w:rPr>
              <w:t>Effective</w:t>
            </w:r>
          </w:p>
        </w:tc>
        <w:tc>
          <w:tcPr>
            <w:tcW w:w="2340" w:type="dxa"/>
          </w:tcPr>
          <w:p w:rsidR="00C874B0" w:rsidRPr="0045582C" w:rsidRDefault="00C874B0" w:rsidP="00C874B0">
            <w:pPr>
              <w:jc w:val="center"/>
              <w:rPr>
                <w:b/>
              </w:rPr>
            </w:pPr>
            <w:r w:rsidRPr="0045582C">
              <w:rPr>
                <w:b/>
              </w:rPr>
              <w:t>Highly Effective</w:t>
            </w:r>
          </w:p>
        </w:tc>
      </w:tr>
      <w:tr w:rsidR="00C874B0" w:rsidRPr="0045582C" w:rsidTr="00DA260C">
        <w:tc>
          <w:tcPr>
            <w:tcW w:w="7285" w:type="dxa"/>
          </w:tcPr>
          <w:p w:rsidR="00C874B0" w:rsidRPr="0045582C" w:rsidRDefault="00C874B0" w:rsidP="00AF54EF">
            <w:pPr>
              <w:rPr>
                <w:b/>
              </w:rPr>
            </w:pPr>
            <w:r w:rsidRPr="0045582C">
              <w:rPr>
                <w:b/>
              </w:rPr>
              <w:t>Course material meets state standards.</w:t>
            </w:r>
          </w:p>
        </w:tc>
        <w:tc>
          <w:tcPr>
            <w:tcW w:w="1800" w:type="dxa"/>
          </w:tcPr>
          <w:p w:rsidR="00C874B0" w:rsidRPr="0045582C" w:rsidRDefault="00C874B0" w:rsidP="00AF54EF"/>
        </w:tc>
        <w:tc>
          <w:tcPr>
            <w:tcW w:w="1800" w:type="dxa"/>
          </w:tcPr>
          <w:p w:rsidR="00C874B0" w:rsidRPr="0045582C" w:rsidRDefault="00C874B0" w:rsidP="00AF54EF"/>
        </w:tc>
        <w:tc>
          <w:tcPr>
            <w:tcW w:w="2340" w:type="dxa"/>
          </w:tcPr>
          <w:p w:rsidR="00C874B0" w:rsidRPr="0045582C" w:rsidRDefault="00C874B0" w:rsidP="00AF54EF"/>
        </w:tc>
      </w:tr>
      <w:tr w:rsidR="00C874B0" w:rsidRPr="0045582C" w:rsidTr="00DA260C">
        <w:tc>
          <w:tcPr>
            <w:tcW w:w="7285" w:type="dxa"/>
          </w:tcPr>
          <w:p w:rsidR="00C874B0" w:rsidRPr="0045582C" w:rsidRDefault="00A2544E" w:rsidP="00AF54EF">
            <w:r w:rsidRPr="0045582C">
              <w:rPr>
                <w:sz w:val="24"/>
                <w:szCs w:val="24"/>
              </w:rPr>
              <w:t>The program keeps up-to-date records indicating whether each student is making sufficient progress toward graduation.</w:t>
            </w:r>
          </w:p>
        </w:tc>
        <w:tc>
          <w:tcPr>
            <w:tcW w:w="1800" w:type="dxa"/>
          </w:tcPr>
          <w:p w:rsidR="00C874B0" w:rsidRPr="0045582C" w:rsidRDefault="00C874B0" w:rsidP="00AF54EF"/>
        </w:tc>
        <w:tc>
          <w:tcPr>
            <w:tcW w:w="1800" w:type="dxa"/>
          </w:tcPr>
          <w:p w:rsidR="00C874B0" w:rsidRPr="0045582C" w:rsidRDefault="00C874B0" w:rsidP="00AF54EF"/>
        </w:tc>
        <w:tc>
          <w:tcPr>
            <w:tcW w:w="2340" w:type="dxa"/>
          </w:tcPr>
          <w:p w:rsidR="00C874B0" w:rsidRPr="0045582C" w:rsidRDefault="00C874B0" w:rsidP="00AF54EF"/>
        </w:tc>
      </w:tr>
      <w:tr w:rsidR="00C874B0" w:rsidRPr="0045582C" w:rsidTr="00DA260C">
        <w:tc>
          <w:tcPr>
            <w:tcW w:w="7285" w:type="dxa"/>
          </w:tcPr>
          <w:p w:rsidR="00C874B0" w:rsidRPr="0045582C" w:rsidRDefault="00A2544E" w:rsidP="0045582C">
            <w:r w:rsidRPr="0045582C">
              <w:rPr>
                <w:sz w:val="24"/>
                <w:szCs w:val="24"/>
              </w:rPr>
              <w:t>Teache</w:t>
            </w:r>
            <w:r w:rsidR="0045582C">
              <w:rPr>
                <w:sz w:val="24"/>
                <w:szCs w:val="24"/>
              </w:rPr>
              <w:t>rs and other program staff work</w:t>
            </w:r>
            <w:r w:rsidRPr="0045582C">
              <w:rPr>
                <w:sz w:val="24"/>
                <w:szCs w:val="24"/>
              </w:rPr>
              <w:t xml:space="preserve"> individually with students to ensure academic success.</w:t>
            </w:r>
          </w:p>
        </w:tc>
        <w:tc>
          <w:tcPr>
            <w:tcW w:w="1800" w:type="dxa"/>
          </w:tcPr>
          <w:p w:rsidR="00C874B0" w:rsidRPr="0045582C" w:rsidRDefault="00C874B0" w:rsidP="00AF54EF"/>
        </w:tc>
        <w:tc>
          <w:tcPr>
            <w:tcW w:w="1800" w:type="dxa"/>
          </w:tcPr>
          <w:p w:rsidR="00C874B0" w:rsidRPr="0045582C" w:rsidRDefault="00C874B0" w:rsidP="00AF54EF"/>
        </w:tc>
        <w:tc>
          <w:tcPr>
            <w:tcW w:w="2340" w:type="dxa"/>
          </w:tcPr>
          <w:p w:rsidR="00C874B0" w:rsidRPr="0045582C" w:rsidRDefault="00C874B0" w:rsidP="00AF54EF"/>
        </w:tc>
      </w:tr>
      <w:tr w:rsidR="00C874B0" w:rsidRPr="0045582C" w:rsidTr="00DA260C">
        <w:tc>
          <w:tcPr>
            <w:tcW w:w="7285" w:type="dxa"/>
          </w:tcPr>
          <w:p w:rsidR="00C874B0" w:rsidRPr="0045582C" w:rsidRDefault="00B803CC" w:rsidP="00B803CC">
            <w:r w:rsidRPr="0045582C">
              <w:rPr>
                <w:sz w:val="24"/>
                <w:szCs w:val="24"/>
              </w:rPr>
              <w:t xml:space="preserve">Uses multiple assessments to evaluate learning, instruction and interventions. </w:t>
            </w:r>
          </w:p>
        </w:tc>
        <w:tc>
          <w:tcPr>
            <w:tcW w:w="1800" w:type="dxa"/>
          </w:tcPr>
          <w:p w:rsidR="00C874B0" w:rsidRPr="0045582C" w:rsidRDefault="00C874B0" w:rsidP="00AF54EF"/>
        </w:tc>
        <w:tc>
          <w:tcPr>
            <w:tcW w:w="1800" w:type="dxa"/>
          </w:tcPr>
          <w:p w:rsidR="00C874B0" w:rsidRPr="0045582C" w:rsidRDefault="00C874B0" w:rsidP="00AF54EF"/>
        </w:tc>
        <w:tc>
          <w:tcPr>
            <w:tcW w:w="2340" w:type="dxa"/>
          </w:tcPr>
          <w:p w:rsidR="00C874B0" w:rsidRPr="0045582C" w:rsidRDefault="00C874B0" w:rsidP="00AF54EF"/>
        </w:tc>
      </w:tr>
      <w:tr w:rsidR="00A2544E" w:rsidRPr="0045582C" w:rsidTr="00DA260C">
        <w:tc>
          <w:tcPr>
            <w:tcW w:w="7285" w:type="dxa"/>
          </w:tcPr>
          <w:p w:rsidR="00A2544E" w:rsidRPr="0045582C" w:rsidRDefault="000A018A" w:rsidP="00AF54EF">
            <w:pPr>
              <w:rPr>
                <w:sz w:val="24"/>
                <w:szCs w:val="24"/>
              </w:rPr>
            </w:pPr>
            <w:r w:rsidRPr="0045582C">
              <w:rPr>
                <w:sz w:val="24"/>
                <w:szCs w:val="24"/>
              </w:rPr>
              <w:t>Student progress was monitored every quarter with parent contacts.</w:t>
            </w:r>
          </w:p>
        </w:tc>
        <w:tc>
          <w:tcPr>
            <w:tcW w:w="1800" w:type="dxa"/>
          </w:tcPr>
          <w:p w:rsidR="00A2544E" w:rsidRPr="0045582C" w:rsidRDefault="00A2544E" w:rsidP="00AF54EF"/>
        </w:tc>
        <w:tc>
          <w:tcPr>
            <w:tcW w:w="1800" w:type="dxa"/>
          </w:tcPr>
          <w:p w:rsidR="00A2544E" w:rsidRPr="0045582C" w:rsidRDefault="00A2544E" w:rsidP="00AF54EF"/>
        </w:tc>
        <w:tc>
          <w:tcPr>
            <w:tcW w:w="2340" w:type="dxa"/>
          </w:tcPr>
          <w:p w:rsidR="00A2544E" w:rsidRPr="0045582C" w:rsidRDefault="00A2544E" w:rsidP="00AF54EF"/>
        </w:tc>
      </w:tr>
      <w:tr w:rsidR="00A2544E" w:rsidRPr="0045582C" w:rsidTr="00DA260C">
        <w:tc>
          <w:tcPr>
            <w:tcW w:w="7285" w:type="dxa"/>
          </w:tcPr>
          <w:p w:rsidR="00A2544E" w:rsidRPr="0045582C" w:rsidRDefault="000A018A" w:rsidP="0045582C">
            <w:pPr>
              <w:rPr>
                <w:sz w:val="24"/>
                <w:szCs w:val="24"/>
              </w:rPr>
            </w:pPr>
            <w:r w:rsidRPr="0045582C">
              <w:rPr>
                <w:sz w:val="24"/>
                <w:szCs w:val="24"/>
              </w:rPr>
              <w:t xml:space="preserve">The curriculum has the appropriate rigor and is matched to the needs of learners.  This </w:t>
            </w:r>
            <w:proofErr w:type="gramStart"/>
            <w:r w:rsidRPr="0045582C">
              <w:rPr>
                <w:sz w:val="24"/>
                <w:szCs w:val="24"/>
              </w:rPr>
              <w:t>could be reflected</w:t>
            </w:r>
            <w:proofErr w:type="gramEnd"/>
            <w:r w:rsidRPr="0045582C">
              <w:rPr>
                <w:sz w:val="24"/>
                <w:szCs w:val="24"/>
              </w:rPr>
              <w:t xml:space="preserve"> in stu</w:t>
            </w:r>
            <w:r w:rsidR="0045582C">
              <w:rPr>
                <w:sz w:val="24"/>
                <w:szCs w:val="24"/>
              </w:rPr>
              <w:t>dent scores on state assessment</w:t>
            </w:r>
            <w:r w:rsidRPr="0045582C">
              <w:rPr>
                <w:sz w:val="24"/>
                <w:szCs w:val="24"/>
              </w:rPr>
              <w:t>.</w:t>
            </w:r>
          </w:p>
        </w:tc>
        <w:tc>
          <w:tcPr>
            <w:tcW w:w="1800" w:type="dxa"/>
          </w:tcPr>
          <w:p w:rsidR="00A2544E" w:rsidRPr="0045582C" w:rsidRDefault="00A2544E" w:rsidP="00AF54EF"/>
        </w:tc>
        <w:tc>
          <w:tcPr>
            <w:tcW w:w="1800" w:type="dxa"/>
          </w:tcPr>
          <w:p w:rsidR="00A2544E" w:rsidRPr="0045582C" w:rsidRDefault="00A2544E" w:rsidP="00AF54EF"/>
        </w:tc>
        <w:tc>
          <w:tcPr>
            <w:tcW w:w="2340" w:type="dxa"/>
          </w:tcPr>
          <w:p w:rsidR="00A2544E" w:rsidRPr="0045582C" w:rsidRDefault="00A2544E" w:rsidP="00AF54EF"/>
        </w:tc>
      </w:tr>
      <w:tr w:rsidR="000A018A" w:rsidRPr="0045582C" w:rsidTr="00DA260C">
        <w:tc>
          <w:tcPr>
            <w:tcW w:w="7285" w:type="dxa"/>
          </w:tcPr>
          <w:p w:rsidR="000A018A" w:rsidRPr="0045582C" w:rsidRDefault="000A018A" w:rsidP="00AF54EF">
            <w:pPr>
              <w:rPr>
                <w:sz w:val="24"/>
                <w:szCs w:val="24"/>
              </w:rPr>
            </w:pPr>
            <w:r w:rsidRPr="0045582C">
              <w:rPr>
                <w:sz w:val="24"/>
                <w:szCs w:val="24"/>
              </w:rPr>
              <w:t>The program implements Response to Intervention practices that utilizes continuous assessment for placement, instruction, intervention, and transition decisions.</w:t>
            </w:r>
          </w:p>
        </w:tc>
        <w:tc>
          <w:tcPr>
            <w:tcW w:w="1800" w:type="dxa"/>
          </w:tcPr>
          <w:p w:rsidR="000A018A" w:rsidRPr="0045582C" w:rsidRDefault="000A018A" w:rsidP="00AF54EF"/>
        </w:tc>
        <w:tc>
          <w:tcPr>
            <w:tcW w:w="1800" w:type="dxa"/>
          </w:tcPr>
          <w:p w:rsidR="000A018A" w:rsidRPr="0045582C" w:rsidRDefault="000A018A" w:rsidP="00AF54EF"/>
        </w:tc>
        <w:tc>
          <w:tcPr>
            <w:tcW w:w="2340" w:type="dxa"/>
          </w:tcPr>
          <w:p w:rsidR="000A018A" w:rsidRPr="0045582C" w:rsidRDefault="000A018A" w:rsidP="00AF54EF"/>
        </w:tc>
      </w:tr>
    </w:tbl>
    <w:p w:rsidR="00C874B0" w:rsidRPr="0045582C" w:rsidRDefault="00DA260C">
      <w:r w:rsidRPr="0045582C">
        <w:t>Notes:</w:t>
      </w:r>
    </w:p>
    <w:p w:rsidR="00DA260C" w:rsidRPr="0045582C" w:rsidRDefault="00DA260C"/>
    <w:p w:rsidR="00C874B0" w:rsidRDefault="00C874B0"/>
    <w:p w:rsidR="0045582C" w:rsidRDefault="0045582C"/>
    <w:p w:rsidR="0045582C" w:rsidRDefault="0045582C"/>
    <w:p w:rsidR="0045582C" w:rsidRDefault="0045582C"/>
    <w:p w:rsidR="0045582C" w:rsidRDefault="0045582C"/>
    <w:p w:rsidR="0045582C" w:rsidRDefault="0045582C"/>
    <w:p w:rsidR="0045582C" w:rsidRDefault="0045582C"/>
    <w:p w:rsidR="0045582C" w:rsidRPr="0045582C" w:rsidRDefault="0045582C"/>
    <w:p w:rsidR="00C874B0" w:rsidRPr="0045582C" w:rsidRDefault="00C874B0"/>
    <w:tbl>
      <w:tblPr>
        <w:tblStyle w:val="TableGrid"/>
        <w:tblW w:w="13225" w:type="dxa"/>
        <w:tblLook w:val="04A0" w:firstRow="1" w:lastRow="0" w:firstColumn="1" w:lastColumn="0" w:noHBand="0" w:noVBand="1"/>
      </w:tblPr>
      <w:tblGrid>
        <w:gridCol w:w="7285"/>
        <w:gridCol w:w="1800"/>
        <w:gridCol w:w="1800"/>
        <w:gridCol w:w="2340"/>
      </w:tblGrid>
      <w:tr w:rsidR="00C874B0" w:rsidRPr="0045582C" w:rsidTr="00DA260C">
        <w:tc>
          <w:tcPr>
            <w:tcW w:w="7285" w:type="dxa"/>
          </w:tcPr>
          <w:p w:rsidR="00C874B0" w:rsidRPr="0045582C" w:rsidRDefault="00C874B0" w:rsidP="00C874B0">
            <w:pPr>
              <w:jc w:val="center"/>
              <w:rPr>
                <w:b/>
              </w:rPr>
            </w:pPr>
            <w:r w:rsidRPr="0045582C">
              <w:rPr>
                <w:b/>
              </w:rPr>
              <w:t>Counseling and Social Services</w:t>
            </w:r>
          </w:p>
        </w:tc>
        <w:tc>
          <w:tcPr>
            <w:tcW w:w="1800" w:type="dxa"/>
          </w:tcPr>
          <w:p w:rsidR="00C874B0" w:rsidRPr="0045582C" w:rsidRDefault="00C874B0" w:rsidP="00C874B0">
            <w:pPr>
              <w:jc w:val="center"/>
              <w:rPr>
                <w:b/>
              </w:rPr>
            </w:pPr>
            <w:r w:rsidRPr="0045582C">
              <w:rPr>
                <w:b/>
              </w:rPr>
              <w:t>Noncompliant</w:t>
            </w:r>
          </w:p>
        </w:tc>
        <w:tc>
          <w:tcPr>
            <w:tcW w:w="1800" w:type="dxa"/>
          </w:tcPr>
          <w:p w:rsidR="00C874B0" w:rsidRPr="0045582C" w:rsidRDefault="00C874B0" w:rsidP="00C874B0">
            <w:pPr>
              <w:jc w:val="center"/>
              <w:rPr>
                <w:b/>
              </w:rPr>
            </w:pPr>
            <w:r w:rsidRPr="0045582C">
              <w:rPr>
                <w:b/>
              </w:rPr>
              <w:t>Effective</w:t>
            </w:r>
          </w:p>
        </w:tc>
        <w:tc>
          <w:tcPr>
            <w:tcW w:w="2340" w:type="dxa"/>
          </w:tcPr>
          <w:p w:rsidR="00C874B0" w:rsidRPr="0045582C" w:rsidRDefault="00C874B0" w:rsidP="00C874B0">
            <w:pPr>
              <w:jc w:val="center"/>
              <w:rPr>
                <w:b/>
              </w:rPr>
            </w:pPr>
            <w:r w:rsidRPr="0045582C">
              <w:rPr>
                <w:b/>
              </w:rPr>
              <w:t>Highly Effective</w:t>
            </w:r>
          </w:p>
        </w:tc>
      </w:tr>
      <w:tr w:rsidR="00C874B0" w:rsidRPr="0045582C" w:rsidTr="00DA260C">
        <w:tc>
          <w:tcPr>
            <w:tcW w:w="7285" w:type="dxa"/>
          </w:tcPr>
          <w:p w:rsidR="00C874B0" w:rsidRPr="0045582C" w:rsidRDefault="000A018A" w:rsidP="00AF54EF">
            <w:r w:rsidRPr="0045582C">
              <w:rPr>
                <w:sz w:val="24"/>
                <w:szCs w:val="24"/>
              </w:rPr>
              <w:t>A broad range of weekly group and individual counseling services were provided that encompass academic, career, and social/emotional well-being for all students.</w:t>
            </w:r>
          </w:p>
        </w:tc>
        <w:tc>
          <w:tcPr>
            <w:tcW w:w="1800" w:type="dxa"/>
          </w:tcPr>
          <w:p w:rsidR="00C874B0" w:rsidRPr="0045582C" w:rsidRDefault="00C874B0" w:rsidP="00AF54EF"/>
        </w:tc>
        <w:tc>
          <w:tcPr>
            <w:tcW w:w="1800" w:type="dxa"/>
          </w:tcPr>
          <w:p w:rsidR="00C874B0" w:rsidRPr="0045582C" w:rsidRDefault="00C874B0" w:rsidP="00AF54EF"/>
        </w:tc>
        <w:tc>
          <w:tcPr>
            <w:tcW w:w="2340" w:type="dxa"/>
          </w:tcPr>
          <w:p w:rsidR="00C874B0" w:rsidRPr="0045582C" w:rsidRDefault="00C874B0" w:rsidP="00AF54EF"/>
        </w:tc>
      </w:tr>
      <w:tr w:rsidR="00C874B0" w:rsidRPr="0045582C" w:rsidTr="00DA260C">
        <w:tc>
          <w:tcPr>
            <w:tcW w:w="7285" w:type="dxa"/>
          </w:tcPr>
          <w:p w:rsidR="00C874B0" w:rsidRPr="0045582C" w:rsidRDefault="000A018A" w:rsidP="00AF54EF">
            <w:r w:rsidRPr="0045582C">
              <w:rPr>
                <w:sz w:val="24"/>
                <w:szCs w:val="24"/>
              </w:rPr>
              <w:t>Social services were arranged to meet students’ academic, mental, health, and/or family needs.</w:t>
            </w:r>
          </w:p>
        </w:tc>
        <w:tc>
          <w:tcPr>
            <w:tcW w:w="1800" w:type="dxa"/>
          </w:tcPr>
          <w:p w:rsidR="00C874B0" w:rsidRPr="0045582C" w:rsidRDefault="00C874B0" w:rsidP="00AF54EF"/>
        </w:tc>
        <w:tc>
          <w:tcPr>
            <w:tcW w:w="1800" w:type="dxa"/>
          </w:tcPr>
          <w:p w:rsidR="00C874B0" w:rsidRPr="0045582C" w:rsidRDefault="00C874B0" w:rsidP="00AF54EF"/>
        </w:tc>
        <w:tc>
          <w:tcPr>
            <w:tcW w:w="2340" w:type="dxa"/>
          </w:tcPr>
          <w:p w:rsidR="00C874B0" w:rsidRPr="0045582C" w:rsidRDefault="00C874B0" w:rsidP="00AF54EF"/>
        </w:tc>
      </w:tr>
      <w:tr w:rsidR="00C874B0" w:rsidRPr="0045582C" w:rsidTr="00DA260C">
        <w:tc>
          <w:tcPr>
            <w:tcW w:w="7285" w:type="dxa"/>
          </w:tcPr>
          <w:p w:rsidR="00C874B0" w:rsidRPr="0045582C" w:rsidRDefault="00505E4C" w:rsidP="00AF54EF">
            <w:r w:rsidRPr="0045582C">
              <w:t xml:space="preserve">Parents </w:t>
            </w:r>
            <w:proofErr w:type="gramStart"/>
            <w:r w:rsidRPr="0045582C">
              <w:t>are offered</w:t>
            </w:r>
            <w:proofErr w:type="gramEnd"/>
            <w:r w:rsidRPr="0045582C">
              <w:t xml:space="preserve"> program/school-based parents support opportunities (i.e., parent support meetings</w:t>
            </w:r>
            <w:r w:rsidR="0045582C">
              <w:t xml:space="preserve"> for behavior or attendance</w:t>
            </w:r>
            <w:r w:rsidRPr="0045582C">
              <w:t>).</w:t>
            </w:r>
          </w:p>
        </w:tc>
        <w:tc>
          <w:tcPr>
            <w:tcW w:w="1800" w:type="dxa"/>
          </w:tcPr>
          <w:p w:rsidR="00C874B0" w:rsidRPr="0045582C" w:rsidRDefault="00C874B0" w:rsidP="00AF54EF"/>
        </w:tc>
        <w:tc>
          <w:tcPr>
            <w:tcW w:w="1800" w:type="dxa"/>
          </w:tcPr>
          <w:p w:rsidR="00C874B0" w:rsidRPr="0045582C" w:rsidRDefault="00C874B0" w:rsidP="00AF54EF"/>
        </w:tc>
        <w:tc>
          <w:tcPr>
            <w:tcW w:w="2340" w:type="dxa"/>
          </w:tcPr>
          <w:p w:rsidR="00C874B0" w:rsidRPr="0045582C" w:rsidRDefault="00C874B0" w:rsidP="00AF54EF"/>
        </w:tc>
      </w:tr>
    </w:tbl>
    <w:p w:rsidR="00C874B0" w:rsidRPr="0045582C" w:rsidRDefault="00DA260C">
      <w:r w:rsidRPr="0045582C">
        <w:t>Notes:</w:t>
      </w:r>
    </w:p>
    <w:p w:rsidR="00DA260C" w:rsidRPr="0045582C" w:rsidRDefault="00DA260C"/>
    <w:p w:rsidR="00DA260C" w:rsidRDefault="00DA260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Pr="0045582C" w:rsidRDefault="0045582C"/>
    <w:tbl>
      <w:tblPr>
        <w:tblStyle w:val="TableGrid"/>
        <w:tblW w:w="13225" w:type="dxa"/>
        <w:tblLook w:val="04A0" w:firstRow="1" w:lastRow="0" w:firstColumn="1" w:lastColumn="0" w:noHBand="0" w:noVBand="1"/>
      </w:tblPr>
      <w:tblGrid>
        <w:gridCol w:w="7375"/>
        <w:gridCol w:w="1710"/>
        <w:gridCol w:w="1800"/>
        <w:gridCol w:w="2340"/>
      </w:tblGrid>
      <w:tr w:rsidR="00C874B0" w:rsidRPr="0045582C" w:rsidTr="00DA260C">
        <w:tc>
          <w:tcPr>
            <w:tcW w:w="7375" w:type="dxa"/>
          </w:tcPr>
          <w:p w:rsidR="00C874B0" w:rsidRPr="0045582C" w:rsidRDefault="00C874B0" w:rsidP="00C874B0">
            <w:pPr>
              <w:jc w:val="center"/>
              <w:rPr>
                <w:b/>
              </w:rPr>
            </w:pPr>
            <w:r w:rsidRPr="0045582C">
              <w:rPr>
                <w:b/>
              </w:rPr>
              <w:t>Life Skills Instruction</w:t>
            </w:r>
          </w:p>
        </w:tc>
        <w:tc>
          <w:tcPr>
            <w:tcW w:w="1710" w:type="dxa"/>
          </w:tcPr>
          <w:p w:rsidR="00C874B0" w:rsidRPr="0045582C" w:rsidRDefault="00C874B0" w:rsidP="00C874B0">
            <w:pPr>
              <w:jc w:val="center"/>
              <w:rPr>
                <w:b/>
              </w:rPr>
            </w:pPr>
            <w:r w:rsidRPr="0045582C">
              <w:rPr>
                <w:b/>
              </w:rPr>
              <w:t>Noncompliant</w:t>
            </w:r>
          </w:p>
        </w:tc>
        <w:tc>
          <w:tcPr>
            <w:tcW w:w="1800" w:type="dxa"/>
          </w:tcPr>
          <w:p w:rsidR="00C874B0" w:rsidRPr="0045582C" w:rsidRDefault="00C874B0" w:rsidP="00C874B0">
            <w:pPr>
              <w:jc w:val="center"/>
              <w:rPr>
                <w:b/>
              </w:rPr>
            </w:pPr>
            <w:r w:rsidRPr="0045582C">
              <w:rPr>
                <w:b/>
              </w:rPr>
              <w:t>Effective</w:t>
            </w:r>
          </w:p>
        </w:tc>
        <w:tc>
          <w:tcPr>
            <w:tcW w:w="2340" w:type="dxa"/>
          </w:tcPr>
          <w:p w:rsidR="00C874B0" w:rsidRPr="0045582C" w:rsidRDefault="00C874B0" w:rsidP="00C874B0">
            <w:pPr>
              <w:jc w:val="center"/>
              <w:rPr>
                <w:b/>
              </w:rPr>
            </w:pPr>
            <w:r w:rsidRPr="0045582C">
              <w:rPr>
                <w:b/>
              </w:rPr>
              <w:t>Highly Effective</w:t>
            </w:r>
          </w:p>
        </w:tc>
      </w:tr>
      <w:tr w:rsidR="00C874B0" w:rsidRPr="0045582C" w:rsidTr="00DA260C">
        <w:tc>
          <w:tcPr>
            <w:tcW w:w="7375" w:type="dxa"/>
          </w:tcPr>
          <w:p w:rsidR="00C874B0" w:rsidRPr="0045582C" w:rsidRDefault="00505E4C" w:rsidP="00AF54EF">
            <w:r w:rsidRPr="0045582C">
              <w:rPr>
                <w:sz w:val="24"/>
                <w:szCs w:val="24"/>
              </w:rPr>
              <w:t>The curriculum prepares students for life careers and higher levels of education.</w:t>
            </w:r>
          </w:p>
        </w:tc>
        <w:tc>
          <w:tcPr>
            <w:tcW w:w="1710" w:type="dxa"/>
          </w:tcPr>
          <w:p w:rsidR="00C874B0" w:rsidRPr="0045582C" w:rsidRDefault="00C874B0" w:rsidP="00AF54EF"/>
        </w:tc>
        <w:tc>
          <w:tcPr>
            <w:tcW w:w="1800" w:type="dxa"/>
          </w:tcPr>
          <w:p w:rsidR="00C874B0" w:rsidRPr="0045582C" w:rsidRDefault="00C874B0" w:rsidP="00AF54EF"/>
        </w:tc>
        <w:tc>
          <w:tcPr>
            <w:tcW w:w="2340" w:type="dxa"/>
          </w:tcPr>
          <w:p w:rsidR="00C874B0" w:rsidRPr="0045582C" w:rsidRDefault="00C874B0" w:rsidP="00AF54EF"/>
        </w:tc>
      </w:tr>
      <w:tr w:rsidR="00C874B0" w:rsidRPr="0045582C" w:rsidTr="00DA260C">
        <w:tc>
          <w:tcPr>
            <w:tcW w:w="7375" w:type="dxa"/>
          </w:tcPr>
          <w:p w:rsidR="00C874B0" w:rsidRPr="0045582C" w:rsidRDefault="000A018A" w:rsidP="00AF54EF">
            <w:r w:rsidRPr="0045582C">
              <w:rPr>
                <w:sz w:val="24"/>
                <w:szCs w:val="24"/>
              </w:rPr>
              <w:t>The instructor incorporated life skills instruction and activities into regular course content and it was age appropriate and aligned to students’ interest.</w:t>
            </w:r>
          </w:p>
        </w:tc>
        <w:tc>
          <w:tcPr>
            <w:tcW w:w="1710" w:type="dxa"/>
          </w:tcPr>
          <w:p w:rsidR="00C874B0" w:rsidRPr="0045582C" w:rsidRDefault="00C874B0" w:rsidP="00AF54EF"/>
        </w:tc>
        <w:tc>
          <w:tcPr>
            <w:tcW w:w="1800" w:type="dxa"/>
          </w:tcPr>
          <w:p w:rsidR="00C874B0" w:rsidRPr="0045582C" w:rsidRDefault="00C874B0" w:rsidP="00AF54EF"/>
        </w:tc>
        <w:tc>
          <w:tcPr>
            <w:tcW w:w="2340" w:type="dxa"/>
          </w:tcPr>
          <w:p w:rsidR="00C874B0" w:rsidRPr="0045582C" w:rsidRDefault="00C874B0" w:rsidP="00AF54EF"/>
        </w:tc>
      </w:tr>
      <w:tr w:rsidR="00C874B0" w:rsidRPr="0045582C" w:rsidTr="00DA260C">
        <w:tc>
          <w:tcPr>
            <w:tcW w:w="7375" w:type="dxa"/>
          </w:tcPr>
          <w:p w:rsidR="00C874B0" w:rsidRPr="0045582C" w:rsidRDefault="000A018A" w:rsidP="00AF54EF">
            <w:r w:rsidRPr="0045582C">
              <w:rPr>
                <w:sz w:val="24"/>
                <w:szCs w:val="24"/>
              </w:rPr>
              <w:t>Students research career fields and complete interest inventory to promote career development.</w:t>
            </w:r>
          </w:p>
        </w:tc>
        <w:tc>
          <w:tcPr>
            <w:tcW w:w="1710" w:type="dxa"/>
          </w:tcPr>
          <w:p w:rsidR="00C874B0" w:rsidRPr="0045582C" w:rsidRDefault="00C874B0" w:rsidP="00AF54EF"/>
        </w:tc>
        <w:tc>
          <w:tcPr>
            <w:tcW w:w="1800" w:type="dxa"/>
          </w:tcPr>
          <w:p w:rsidR="00C874B0" w:rsidRPr="0045582C" w:rsidRDefault="00C874B0" w:rsidP="00AF54EF"/>
        </w:tc>
        <w:tc>
          <w:tcPr>
            <w:tcW w:w="2340" w:type="dxa"/>
          </w:tcPr>
          <w:p w:rsidR="00C874B0" w:rsidRPr="0045582C" w:rsidRDefault="00C874B0" w:rsidP="00AF54EF"/>
        </w:tc>
      </w:tr>
    </w:tbl>
    <w:p w:rsidR="00C874B0" w:rsidRPr="0045582C" w:rsidRDefault="00DA260C">
      <w:r w:rsidRPr="0045582C">
        <w:t>Notes:</w:t>
      </w:r>
    </w:p>
    <w:p w:rsidR="00DA260C" w:rsidRDefault="00DA260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Default="0045582C"/>
    <w:p w:rsidR="0045582C" w:rsidRPr="0045582C" w:rsidRDefault="0045582C"/>
    <w:tbl>
      <w:tblPr>
        <w:tblStyle w:val="TableGrid"/>
        <w:tblW w:w="13225" w:type="dxa"/>
        <w:tblLook w:val="04A0" w:firstRow="1" w:lastRow="0" w:firstColumn="1" w:lastColumn="0" w:noHBand="0" w:noVBand="1"/>
      </w:tblPr>
      <w:tblGrid>
        <w:gridCol w:w="7375"/>
        <w:gridCol w:w="1800"/>
        <w:gridCol w:w="1710"/>
        <w:gridCol w:w="2340"/>
      </w:tblGrid>
      <w:tr w:rsidR="00C874B0" w:rsidRPr="0045582C" w:rsidTr="00DA260C">
        <w:tc>
          <w:tcPr>
            <w:tcW w:w="7375" w:type="dxa"/>
          </w:tcPr>
          <w:p w:rsidR="00C874B0" w:rsidRPr="0045582C" w:rsidRDefault="00C874B0" w:rsidP="00C874B0">
            <w:pPr>
              <w:jc w:val="center"/>
              <w:rPr>
                <w:b/>
              </w:rPr>
            </w:pPr>
            <w:r w:rsidRPr="0045582C">
              <w:rPr>
                <w:b/>
              </w:rPr>
              <w:t>Art Instruction</w:t>
            </w:r>
          </w:p>
        </w:tc>
        <w:tc>
          <w:tcPr>
            <w:tcW w:w="1800" w:type="dxa"/>
          </w:tcPr>
          <w:p w:rsidR="00C874B0" w:rsidRPr="0045582C" w:rsidRDefault="00C874B0" w:rsidP="00C874B0">
            <w:pPr>
              <w:jc w:val="center"/>
              <w:rPr>
                <w:b/>
              </w:rPr>
            </w:pPr>
            <w:r w:rsidRPr="0045582C">
              <w:rPr>
                <w:b/>
              </w:rPr>
              <w:t>Noncompliant</w:t>
            </w:r>
          </w:p>
        </w:tc>
        <w:tc>
          <w:tcPr>
            <w:tcW w:w="1710" w:type="dxa"/>
          </w:tcPr>
          <w:p w:rsidR="00C874B0" w:rsidRPr="0045582C" w:rsidRDefault="00C874B0" w:rsidP="00C874B0">
            <w:pPr>
              <w:jc w:val="center"/>
              <w:rPr>
                <w:b/>
              </w:rPr>
            </w:pPr>
            <w:r w:rsidRPr="0045582C">
              <w:rPr>
                <w:b/>
              </w:rPr>
              <w:t>Effective</w:t>
            </w:r>
          </w:p>
        </w:tc>
        <w:tc>
          <w:tcPr>
            <w:tcW w:w="2340" w:type="dxa"/>
          </w:tcPr>
          <w:p w:rsidR="00C874B0" w:rsidRPr="0045582C" w:rsidRDefault="00C874B0" w:rsidP="00C874B0">
            <w:pPr>
              <w:jc w:val="center"/>
              <w:rPr>
                <w:b/>
              </w:rPr>
            </w:pPr>
            <w:r w:rsidRPr="0045582C">
              <w:rPr>
                <w:b/>
              </w:rPr>
              <w:t>Highly Effective</w:t>
            </w:r>
          </w:p>
        </w:tc>
      </w:tr>
      <w:tr w:rsidR="00C874B0" w:rsidRPr="0045582C" w:rsidTr="00DA260C">
        <w:tc>
          <w:tcPr>
            <w:tcW w:w="7375" w:type="dxa"/>
          </w:tcPr>
          <w:p w:rsidR="00C874B0" w:rsidRPr="0045582C" w:rsidRDefault="000A018A" w:rsidP="00AF54EF">
            <w:r w:rsidRPr="0045582C">
              <w:rPr>
                <w:sz w:val="24"/>
                <w:szCs w:val="24"/>
              </w:rPr>
              <w:t>Arts education is infused into the curriculum and utilizes a broad spectrum of offerings (fine, performing and literary arts) in activity-based approaches.</w:t>
            </w:r>
          </w:p>
        </w:tc>
        <w:tc>
          <w:tcPr>
            <w:tcW w:w="1800" w:type="dxa"/>
          </w:tcPr>
          <w:p w:rsidR="00C874B0" w:rsidRPr="0045582C" w:rsidRDefault="00C874B0" w:rsidP="00AF54EF"/>
        </w:tc>
        <w:tc>
          <w:tcPr>
            <w:tcW w:w="1710" w:type="dxa"/>
          </w:tcPr>
          <w:p w:rsidR="00C874B0" w:rsidRPr="0045582C" w:rsidRDefault="00C874B0" w:rsidP="00AF54EF"/>
        </w:tc>
        <w:tc>
          <w:tcPr>
            <w:tcW w:w="2340" w:type="dxa"/>
          </w:tcPr>
          <w:p w:rsidR="00C874B0" w:rsidRPr="0045582C" w:rsidRDefault="00C874B0" w:rsidP="00AF54EF"/>
        </w:tc>
      </w:tr>
      <w:tr w:rsidR="00C874B0" w:rsidRPr="0045582C" w:rsidTr="00DA260C">
        <w:tc>
          <w:tcPr>
            <w:tcW w:w="7375" w:type="dxa"/>
          </w:tcPr>
          <w:p w:rsidR="00C874B0" w:rsidRPr="0045582C" w:rsidRDefault="000A018A" w:rsidP="00AF54EF">
            <w:r w:rsidRPr="0045582C">
              <w:rPr>
                <w:sz w:val="24"/>
                <w:szCs w:val="24"/>
              </w:rPr>
              <w:t>Arts-related instructional strategies were used throughout the year to expand and to enrich the curriculum.</w:t>
            </w:r>
          </w:p>
        </w:tc>
        <w:tc>
          <w:tcPr>
            <w:tcW w:w="1800" w:type="dxa"/>
          </w:tcPr>
          <w:p w:rsidR="00C874B0" w:rsidRPr="0045582C" w:rsidRDefault="00C874B0" w:rsidP="00AF54EF"/>
        </w:tc>
        <w:tc>
          <w:tcPr>
            <w:tcW w:w="1710" w:type="dxa"/>
          </w:tcPr>
          <w:p w:rsidR="00C874B0" w:rsidRPr="0045582C" w:rsidRDefault="00C874B0" w:rsidP="00AF54EF"/>
        </w:tc>
        <w:tc>
          <w:tcPr>
            <w:tcW w:w="2340" w:type="dxa"/>
          </w:tcPr>
          <w:p w:rsidR="00C874B0" w:rsidRPr="0045582C" w:rsidRDefault="00C874B0" w:rsidP="00AF54EF"/>
        </w:tc>
      </w:tr>
      <w:tr w:rsidR="00C874B0" w:rsidRPr="0045582C" w:rsidTr="00DA260C">
        <w:tc>
          <w:tcPr>
            <w:tcW w:w="7375" w:type="dxa"/>
          </w:tcPr>
          <w:p w:rsidR="00C874B0" w:rsidRPr="0045582C" w:rsidRDefault="000A018A" w:rsidP="00AF54EF">
            <w:r w:rsidRPr="0045582C">
              <w:rPr>
                <w:sz w:val="24"/>
                <w:szCs w:val="24"/>
              </w:rPr>
              <w:t>Students were provided with opportunities to publish or perform (ex. displays, art shows, performances, or publications on the internet). Program incorporated artists or musicians as presenters.</w:t>
            </w:r>
          </w:p>
        </w:tc>
        <w:tc>
          <w:tcPr>
            <w:tcW w:w="1800" w:type="dxa"/>
          </w:tcPr>
          <w:p w:rsidR="00C874B0" w:rsidRPr="0045582C" w:rsidRDefault="00C874B0" w:rsidP="00AF54EF"/>
        </w:tc>
        <w:tc>
          <w:tcPr>
            <w:tcW w:w="1710" w:type="dxa"/>
          </w:tcPr>
          <w:p w:rsidR="00C874B0" w:rsidRPr="0045582C" w:rsidRDefault="00C874B0" w:rsidP="00AF54EF"/>
        </w:tc>
        <w:tc>
          <w:tcPr>
            <w:tcW w:w="2340" w:type="dxa"/>
          </w:tcPr>
          <w:p w:rsidR="00C874B0" w:rsidRPr="0045582C" w:rsidRDefault="00C874B0" w:rsidP="00AF54EF"/>
        </w:tc>
      </w:tr>
    </w:tbl>
    <w:p w:rsidR="00C874B0" w:rsidRPr="0045582C" w:rsidRDefault="00DA260C">
      <w:r w:rsidRPr="0045582C">
        <w:t>Notes:</w:t>
      </w:r>
    </w:p>
    <w:p w:rsidR="00DA260C" w:rsidRDefault="00DA260C"/>
    <w:p w:rsidR="003D262B" w:rsidRDefault="003D262B"/>
    <w:p w:rsidR="003D262B" w:rsidRDefault="003D262B"/>
    <w:p w:rsidR="003D262B" w:rsidRDefault="003D262B"/>
    <w:p w:rsidR="003D262B" w:rsidRDefault="003D262B"/>
    <w:p w:rsidR="003D262B" w:rsidRDefault="003D262B"/>
    <w:p w:rsidR="003D262B" w:rsidRDefault="003D262B"/>
    <w:p w:rsidR="003D262B" w:rsidRDefault="003D262B"/>
    <w:p w:rsidR="003D262B" w:rsidRDefault="003D262B"/>
    <w:p w:rsidR="003D262B" w:rsidRDefault="003D262B"/>
    <w:p w:rsidR="003D262B" w:rsidRDefault="003D262B"/>
    <w:p w:rsidR="003D262B" w:rsidRDefault="003D262B"/>
    <w:p w:rsidR="003D262B" w:rsidRPr="0045582C" w:rsidRDefault="003D262B"/>
    <w:p w:rsidR="000A018A" w:rsidRPr="0045582C" w:rsidRDefault="000A018A"/>
    <w:tbl>
      <w:tblPr>
        <w:tblStyle w:val="TableGrid"/>
        <w:tblW w:w="13225" w:type="dxa"/>
        <w:tblLook w:val="04A0" w:firstRow="1" w:lastRow="0" w:firstColumn="1" w:lastColumn="0" w:noHBand="0" w:noVBand="1"/>
      </w:tblPr>
      <w:tblGrid>
        <w:gridCol w:w="7465"/>
        <w:gridCol w:w="1710"/>
        <w:gridCol w:w="1710"/>
        <w:gridCol w:w="2340"/>
      </w:tblGrid>
      <w:tr w:rsidR="00C874B0" w:rsidRPr="0045582C" w:rsidTr="00DA260C">
        <w:tc>
          <w:tcPr>
            <w:tcW w:w="7465" w:type="dxa"/>
          </w:tcPr>
          <w:p w:rsidR="00C874B0" w:rsidRPr="0045582C" w:rsidRDefault="00C874B0" w:rsidP="00C874B0">
            <w:pPr>
              <w:jc w:val="center"/>
              <w:rPr>
                <w:b/>
              </w:rPr>
            </w:pPr>
            <w:r w:rsidRPr="0045582C">
              <w:rPr>
                <w:b/>
              </w:rPr>
              <w:t>Self-Evaluation</w:t>
            </w:r>
          </w:p>
        </w:tc>
        <w:tc>
          <w:tcPr>
            <w:tcW w:w="1710" w:type="dxa"/>
          </w:tcPr>
          <w:p w:rsidR="00C874B0" w:rsidRPr="0045582C" w:rsidRDefault="00C874B0" w:rsidP="00C874B0">
            <w:pPr>
              <w:jc w:val="center"/>
              <w:rPr>
                <w:b/>
              </w:rPr>
            </w:pPr>
            <w:r w:rsidRPr="0045582C">
              <w:rPr>
                <w:b/>
              </w:rPr>
              <w:t>Noncompliant</w:t>
            </w:r>
          </w:p>
        </w:tc>
        <w:tc>
          <w:tcPr>
            <w:tcW w:w="1710" w:type="dxa"/>
          </w:tcPr>
          <w:p w:rsidR="00C874B0" w:rsidRPr="0045582C" w:rsidRDefault="00C874B0" w:rsidP="00C874B0">
            <w:pPr>
              <w:jc w:val="center"/>
              <w:rPr>
                <w:b/>
              </w:rPr>
            </w:pPr>
            <w:r w:rsidRPr="0045582C">
              <w:rPr>
                <w:b/>
              </w:rPr>
              <w:t>Effective</w:t>
            </w:r>
          </w:p>
        </w:tc>
        <w:tc>
          <w:tcPr>
            <w:tcW w:w="2340" w:type="dxa"/>
          </w:tcPr>
          <w:p w:rsidR="00C874B0" w:rsidRPr="0045582C" w:rsidRDefault="00C874B0" w:rsidP="00C874B0">
            <w:pPr>
              <w:jc w:val="center"/>
              <w:rPr>
                <w:b/>
              </w:rPr>
            </w:pPr>
            <w:r w:rsidRPr="0045582C">
              <w:rPr>
                <w:b/>
              </w:rPr>
              <w:t>Highly Effective</w:t>
            </w:r>
          </w:p>
        </w:tc>
      </w:tr>
      <w:tr w:rsidR="00C874B0" w:rsidRPr="0045582C" w:rsidTr="00DA260C">
        <w:tc>
          <w:tcPr>
            <w:tcW w:w="7465" w:type="dxa"/>
          </w:tcPr>
          <w:p w:rsidR="00C874B0" w:rsidRPr="0045582C" w:rsidRDefault="00C874B0" w:rsidP="00C874B0">
            <w:pPr>
              <w:rPr>
                <w:b/>
              </w:rPr>
            </w:pPr>
            <w:r w:rsidRPr="0045582C">
              <w:rPr>
                <w:b/>
              </w:rPr>
              <w:t>Program turned in a detailed expenditure report by June 30</w:t>
            </w:r>
            <w:r w:rsidRPr="0045582C">
              <w:rPr>
                <w:b/>
                <w:vertAlign w:val="superscript"/>
              </w:rPr>
              <w:t>th</w:t>
            </w:r>
            <w:r w:rsidRPr="0045582C">
              <w:rPr>
                <w:b/>
              </w:rPr>
              <w:t xml:space="preserve"> and a proposed budget by September 15</w:t>
            </w:r>
            <w:r w:rsidRPr="0045582C">
              <w:rPr>
                <w:b/>
                <w:vertAlign w:val="superscript"/>
              </w:rPr>
              <w:t>th</w:t>
            </w:r>
            <w:r w:rsidRPr="0045582C">
              <w:rPr>
                <w:b/>
              </w:rPr>
              <w:t xml:space="preserve"> to SDE.</w:t>
            </w:r>
          </w:p>
        </w:tc>
        <w:tc>
          <w:tcPr>
            <w:tcW w:w="1710" w:type="dxa"/>
          </w:tcPr>
          <w:p w:rsidR="00C874B0" w:rsidRPr="0045582C" w:rsidRDefault="00C874B0" w:rsidP="00AF54EF"/>
        </w:tc>
        <w:tc>
          <w:tcPr>
            <w:tcW w:w="1710" w:type="dxa"/>
          </w:tcPr>
          <w:p w:rsidR="00C874B0" w:rsidRPr="0045582C" w:rsidRDefault="00C874B0" w:rsidP="00AF54EF"/>
        </w:tc>
        <w:tc>
          <w:tcPr>
            <w:tcW w:w="2340" w:type="dxa"/>
          </w:tcPr>
          <w:p w:rsidR="00C874B0" w:rsidRPr="0045582C" w:rsidRDefault="00C874B0" w:rsidP="00AF54EF"/>
        </w:tc>
      </w:tr>
      <w:tr w:rsidR="00C874B0" w:rsidRPr="0045582C" w:rsidTr="00DA260C">
        <w:tc>
          <w:tcPr>
            <w:tcW w:w="7465" w:type="dxa"/>
          </w:tcPr>
          <w:p w:rsidR="00C874B0" w:rsidRPr="0045582C" w:rsidRDefault="00C874B0" w:rsidP="00AF54EF">
            <w:r w:rsidRPr="0045582C">
              <w:rPr>
                <w:b/>
                <w:sz w:val="24"/>
                <w:szCs w:val="24"/>
              </w:rPr>
              <w:t>Clear and measurable goals and objectives are available, posted, and discussed at least 4 times a year (state visit, presentation to the local school board, internal meeting with administration, and various internal and external evaluations).</w:t>
            </w:r>
          </w:p>
        </w:tc>
        <w:tc>
          <w:tcPr>
            <w:tcW w:w="1710" w:type="dxa"/>
          </w:tcPr>
          <w:p w:rsidR="00C874B0" w:rsidRPr="0045582C" w:rsidRDefault="00C874B0" w:rsidP="00AF54EF"/>
        </w:tc>
        <w:tc>
          <w:tcPr>
            <w:tcW w:w="1710" w:type="dxa"/>
          </w:tcPr>
          <w:p w:rsidR="00C874B0" w:rsidRPr="0045582C" w:rsidRDefault="00C874B0" w:rsidP="00AF54EF"/>
        </w:tc>
        <w:tc>
          <w:tcPr>
            <w:tcW w:w="2340" w:type="dxa"/>
          </w:tcPr>
          <w:p w:rsidR="00C874B0" w:rsidRPr="0045582C" w:rsidRDefault="00C874B0" w:rsidP="00AF54EF"/>
        </w:tc>
      </w:tr>
      <w:tr w:rsidR="00C874B0" w:rsidRPr="0045582C" w:rsidTr="00DA260C">
        <w:tc>
          <w:tcPr>
            <w:tcW w:w="7465" w:type="dxa"/>
          </w:tcPr>
          <w:p w:rsidR="00C874B0" w:rsidRPr="0045582C" w:rsidRDefault="000A018A" w:rsidP="00AF54EF">
            <w:r w:rsidRPr="0045582C">
              <w:rPr>
                <w:sz w:val="24"/>
                <w:szCs w:val="24"/>
              </w:rPr>
              <w:t>State reporting (alternative education plan and student data) are completed by the required due dates.</w:t>
            </w:r>
          </w:p>
        </w:tc>
        <w:tc>
          <w:tcPr>
            <w:tcW w:w="1710" w:type="dxa"/>
          </w:tcPr>
          <w:p w:rsidR="00C874B0" w:rsidRPr="0045582C" w:rsidRDefault="00C874B0" w:rsidP="00AF54EF"/>
        </w:tc>
        <w:tc>
          <w:tcPr>
            <w:tcW w:w="1710" w:type="dxa"/>
          </w:tcPr>
          <w:p w:rsidR="00C874B0" w:rsidRPr="0045582C" w:rsidRDefault="00C874B0" w:rsidP="00AF54EF"/>
        </w:tc>
        <w:tc>
          <w:tcPr>
            <w:tcW w:w="2340" w:type="dxa"/>
          </w:tcPr>
          <w:p w:rsidR="00C874B0" w:rsidRPr="0045582C" w:rsidRDefault="00C874B0" w:rsidP="00AF54EF"/>
        </w:tc>
      </w:tr>
      <w:tr w:rsidR="00C874B0" w:rsidRPr="0045582C" w:rsidTr="00DA260C">
        <w:tc>
          <w:tcPr>
            <w:tcW w:w="7465" w:type="dxa"/>
          </w:tcPr>
          <w:p w:rsidR="00C874B0" w:rsidRPr="0045582C" w:rsidRDefault="000A018A" w:rsidP="00AF54EF">
            <w:r w:rsidRPr="0045582C">
              <w:rPr>
                <w:sz w:val="24"/>
                <w:szCs w:val="24"/>
              </w:rPr>
              <w:t>Program staff use evaluative feedback, including student outcome data, for program improvement.</w:t>
            </w:r>
          </w:p>
        </w:tc>
        <w:tc>
          <w:tcPr>
            <w:tcW w:w="1710" w:type="dxa"/>
          </w:tcPr>
          <w:p w:rsidR="00C874B0" w:rsidRPr="0045582C" w:rsidRDefault="00C874B0" w:rsidP="00AF54EF"/>
        </w:tc>
        <w:tc>
          <w:tcPr>
            <w:tcW w:w="1710" w:type="dxa"/>
          </w:tcPr>
          <w:p w:rsidR="00C874B0" w:rsidRPr="0045582C" w:rsidRDefault="00C874B0" w:rsidP="00AF54EF"/>
        </w:tc>
        <w:tc>
          <w:tcPr>
            <w:tcW w:w="2340" w:type="dxa"/>
          </w:tcPr>
          <w:p w:rsidR="00C874B0" w:rsidRPr="0045582C" w:rsidRDefault="00C874B0" w:rsidP="00AF54EF"/>
        </w:tc>
      </w:tr>
      <w:tr w:rsidR="000A018A" w:rsidRPr="0045582C" w:rsidTr="00DA260C">
        <w:tc>
          <w:tcPr>
            <w:tcW w:w="7465" w:type="dxa"/>
          </w:tcPr>
          <w:p w:rsidR="000A018A" w:rsidRPr="0045582C" w:rsidRDefault="000A018A" w:rsidP="00AF54EF">
            <w:pPr>
              <w:rPr>
                <w:sz w:val="24"/>
                <w:szCs w:val="24"/>
              </w:rPr>
            </w:pPr>
            <w:r w:rsidRPr="0045582C">
              <w:rPr>
                <w:sz w:val="24"/>
                <w:szCs w:val="24"/>
              </w:rPr>
              <w:t>The program routinely reports to building and district administration, as well as, students and parents.</w:t>
            </w:r>
          </w:p>
        </w:tc>
        <w:tc>
          <w:tcPr>
            <w:tcW w:w="1710" w:type="dxa"/>
          </w:tcPr>
          <w:p w:rsidR="000A018A" w:rsidRPr="0045582C" w:rsidRDefault="000A018A" w:rsidP="00AF54EF"/>
        </w:tc>
        <w:tc>
          <w:tcPr>
            <w:tcW w:w="1710" w:type="dxa"/>
          </w:tcPr>
          <w:p w:rsidR="000A018A" w:rsidRPr="0045582C" w:rsidRDefault="000A018A" w:rsidP="00AF54EF"/>
        </w:tc>
        <w:tc>
          <w:tcPr>
            <w:tcW w:w="2340" w:type="dxa"/>
          </w:tcPr>
          <w:p w:rsidR="000A018A" w:rsidRPr="0045582C" w:rsidRDefault="000A018A" w:rsidP="00AF54EF"/>
        </w:tc>
      </w:tr>
      <w:tr w:rsidR="000A018A" w:rsidRPr="0045582C" w:rsidTr="00DA260C">
        <w:tc>
          <w:tcPr>
            <w:tcW w:w="7465" w:type="dxa"/>
          </w:tcPr>
          <w:p w:rsidR="000A018A" w:rsidRPr="0045582C" w:rsidRDefault="000A018A" w:rsidP="003D262B">
            <w:pPr>
              <w:rPr>
                <w:sz w:val="24"/>
                <w:szCs w:val="24"/>
              </w:rPr>
            </w:pPr>
            <w:r w:rsidRPr="0045582C">
              <w:rPr>
                <w:sz w:val="24"/>
                <w:szCs w:val="24"/>
              </w:rPr>
              <w:t xml:space="preserve">Program did an exit </w:t>
            </w:r>
            <w:bookmarkStart w:id="0" w:name="_GoBack"/>
            <w:bookmarkEnd w:id="0"/>
            <w:r w:rsidRPr="0045582C">
              <w:rPr>
                <w:sz w:val="24"/>
                <w:szCs w:val="24"/>
              </w:rPr>
              <w:t>survey with students</w:t>
            </w:r>
            <w:r w:rsidR="003D262B">
              <w:rPr>
                <w:sz w:val="24"/>
                <w:szCs w:val="24"/>
              </w:rPr>
              <w:t>, parents,</w:t>
            </w:r>
            <w:r w:rsidRPr="0045582C">
              <w:rPr>
                <w:sz w:val="24"/>
                <w:szCs w:val="24"/>
              </w:rPr>
              <w:t xml:space="preserve"> or faculty.</w:t>
            </w:r>
          </w:p>
        </w:tc>
        <w:tc>
          <w:tcPr>
            <w:tcW w:w="1710" w:type="dxa"/>
          </w:tcPr>
          <w:p w:rsidR="000A018A" w:rsidRPr="0045582C" w:rsidRDefault="000A018A" w:rsidP="00AF54EF"/>
        </w:tc>
        <w:tc>
          <w:tcPr>
            <w:tcW w:w="1710" w:type="dxa"/>
          </w:tcPr>
          <w:p w:rsidR="000A018A" w:rsidRPr="0045582C" w:rsidRDefault="000A018A" w:rsidP="00AF54EF"/>
        </w:tc>
        <w:tc>
          <w:tcPr>
            <w:tcW w:w="2340" w:type="dxa"/>
          </w:tcPr>
          <w:p w:rsidR="000A018A" w:rsidRPr="0045582C" w:rsidRDefault="000A018A" w:rsidP="00AF54EF"/>
        </w:tc>
      </w:tr>
    </w:tbl>
    <w:p w:rsidR="00C874B0" w:rsidRDefault="00DA260C">
      <w:r w:rsidRPr="0045582C">
        <w:t>Notes:</w:t>
      </w:r>
    </w:p>
    <w:p w:rsidR="00C874B0" w:rsidRDefault="00C874B0"/>
    <w:sectPr w:rsidR="00C874B0" w:rsidSect="00C874B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4B0"/>
    <w:rsid w:val="000A018A"/>
    <w:rsid w:val="00344848"/>
    <w:rsid w:val="003D262B"/>
    <w:rsid w:val="003F63CD"/>
    <w:rsid w:val="0045582C"/>
    <w:rsid w:val="00505E4C"/>
    <w:rsid w:val="0064194A"/>
    <w:rsid w:val="00A2544E"/>
    <w:rsid w:val="00B803CC"/>
    <w:rsid w:val="00C874B0"/>
    <w:rsid w:val="00CD293D"/>
    <w:rsid w:val="00DA260C"/>
    <w:rsid w:val="00F5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EC93"/>
  <w15:chartTrackingRefBased/>
  <w15:docId w15:val="{E12BA707-030D-4FD8-862B-DB2204BE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12</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Wilkinson</dc:creator>
  <cp:keywords/>
  <dc:description/>
  <cp:lastModifiedBy>Jennifer Wilkinson</cp:lastModifiedBy>
  <cp:revision>6</cp:revision>
  <dcterms:created xsi:type="dcterms:W3CDTF">2018-03-21T14:12:00Z</dcterms:created>
  <dcterms:modified xsi:type="dcterms:W3CDTF">2018-04-12T18:20:00Z</dcterms:modified>
</cp:coreProperties>
</file>